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7D4B8564" w:rsidP="1B73CC42" w:rsidRDefault="7D4B8564" w14:paraId="4B082718" w14:textId="55148B70">
      <w:pPr>
        <w:spacing w:before="3960" w:line="480" w:lineRule="auto"/>
        <w:jc w:val="center"/>
        <w:rPr>
          <w:rFonts w:ascii="Times New Roman" w:hAnsi="Times New Roman" w:eastAsia="Times New Roman" w:cs="Times New Roman"/>
        </w:rPr>
      </w:pPr>
    </w:p>
    <w:p w:rsidR="7D4B8564" w:rsidP="1B73CC42" w:rsidRDefault="0013B7C3" w14:paraId="6CBF7EA3" w14:textId="11C7FE3F">
      <w:pPr>
        <w:spacing w:before="120" w:line="480" w:lineRule="auto"/>
        <w:jc w:val="center"/>
        <w:rPr>
          <w:rFonts w:ascii="Times New Roman" w:hAnsi="Times New Roman" w:eastAsia="Times New Roman" w:cs="Times New Roman"/>
          <w:b/>
          <w:bCs/>
        </w:rPr>
      </w:pPr>
      <w:r w:rsidRPr="7141D679">
        <w:rPr>
          <w:rFonts w:ascii="Times New Roman" w:hAnsi="Times New Roman" w:eastAsia="Times New Roman" w:cs="Times New Roman"/>
          <w:b/>
          <w:bCs/>
        </w:rPr>
        <w:t>Harnessing Generative AI for Workforce Optimization</w:t>
      </w:r>
    </w:p>
    <w:p w:rsidR="7D4B8564" w:rsidP="1B73CC42" w:rsidRDefault="52F15E65" w14:paraId="2600C96D" w14:textId="32F1DAB9">
      <w:pPr>
        <w:spacing w:before="120" w:line="480" w:lineRule="auto"/>
        <w:jc w:val="center"/>
        <w:rPr>
          <w:rFonts w:ascii="Times New Roman" w:hAnsi="Times New Roman" w:eastAsia="Times New Roman" w:cs="Times New Roman"/>
        </w:rPr>
      </w:pPr>
      <w:r w:rsidRPr="1B73CC42">
        <w:rPr>
          <w:rFonts w:ascii="Times New Roman" w:hAnsi="Times New Roman" w:eastAsia="Times New Roman" w:cs="Times New Roman"/>
        </w:rPr>
        <w:t>Ojesvi Dogra</w:t>
      </w:r>
    </w:p>
    <w:p w:rsidR="7D4B8564" w:rsidP="76A5A3D5" w:rsidRDefault="52F15E65" w14:paraId="716B59F7" w14:textId="2E7417F8">
      <w:pPr>
        <w:spacing w:before="120" w:line="480" w:lineRule="auto"/>
        <w:jc w:val="center"/>
        <w:rPr>
          <w:rFonts w:ascii="Times New Roman" w:hAnsi="Times New Roman" w:eastAsia="Times New Roman" w:cs="Times New Roman"/>
          <w:color w:val="000000" w:themeColor="text1" w:themeTint="FF" w:themeShade="FF"/>
        </w:rPr>
      </w:pPr>
      <w:r w:rsidRPr="76A5A3D5" w:rsidR="5DAE0AFE">
        <w:rPr>
          <w:rFonts w:ascii="Times New Roman" w:hAnsi="Times New Roman" w:eastAsia="Times New Roman" w:cs="Times New Roman"/>
          <w:color w:val="000000" w:themeColor="text1" w:themeTint="FF" w:themeShade="FF"/>
        </w:rPr>
        <w:t>MANAGERIAL-ECONOMICS-BUS-7500-FA-2024-WF-Jackson</w:t>
      </w:r>
    </w:p>
    <w:p w:rsidR="7D4B8564" w:rsidP="1B73CC42" w:rsidRDefault="52F15E65" w14:paraId="2C48AF27" w14:textId="5C9CCDC3">
      <w:pPr>
        <w:spacing w:before="120" w:line="480" w:lineRule="auto"/>
        <w:jc w:val="center"/>
        <w:rPr>
          <w:rFonts w:ascii="Times New Roman" w:hAnsi="Times New Roman" w:eastAsia="Times New Roman" w:cs="Times New Roman"/>
          <w:color w:val="000000" w:themeColor="text1"/>
        </w:rPr>
      </w:pPr>
      <w:r w:rsidRPr="76A5A3D5" w:rsidR="267C127D">
        <w:rPr>
          <w:rFonts w:ascii="Times New Roman" w:hAnsi="Times New Roman" w:eastAsia="Times New Roman" w:cs="Times New Roman"/>
          <w:color w:val="000000" w:themeColor="text1" w:themeTint="FF" w:themeShade="FF"/>
        </w:rPr>
        <w:t>Ottawa University</w:t>
      </w:r>
    </w:p>
    <w:p w:rsidR="577C8FEC" w:rsidP="1B73CC42" w:rsidRDefault="577C8FEC" w14:paraId="66E11770" w14:textId="37AD1310">
      <w:pPr>
        <w:spacing w:line="480" w:lineRule="auto"/>
      </w:pPr>
      <w:r>
        <w:br w:type="page"/>
      </w:r>
    </w:p>
    <w:p w:rsidR="44C162B5" w:rsidP="1B73CC42" w:rsidRDefault="25AD0DAD" w14:paraId="1F9D46DE" w14:textId="00F11BC7">
      <w:pPr>
        <w:spacing w:line="480" w:lineRule="auto"/>
        <w:jc w:val="center"/>
        <w:rPr>
          <w:rFonts w:ascii="Times New Roman" w:hAnsi="Times New Roman" w:eastAsia="Times New Roman" w:cs="Times New Roman"/>
          <w:b w:val="1"/>
          <w:bCs w:val="1"/>
        </w:rPr>
      </w:pPr>
      <w:r w:rsidRPr="76A5A3D5" w:rsidR="3ABCDEC3">
        <w:rPr>
          <w:rFonts w:ascii="Times New Roman" w:hAnsi="Times New Roman" w:eastAsia="Times New Roman" w:cs="Times New Roman"/>
          <w:b w:val="1"/>
          <w:bCs w:val="1"/>
        </w:rPr>
        <w:t>Introduction</w:t>
      </w:r>
    </w:p>
    <w:p w:rsidR="3DBE2BA9" w:rsidP="76A5A3D5" w:rsidRDefault="3DBE2BA9" w14:paraId="39062F67" w14:textId="4A9EF260">
      <w:pPr>
        <w:spacing w:line="480" w:lineRule="auto"/>
        <w:ind w:firstLine="720"/>
        <w:jc w:val="both"/>
        <w:rPr>
          <w:rFonts w:ascii="Times New Roman" w:hAnsi="Times New Roman" w:eastAsia="Times New Roman" w:cs="Times New Roman"/>
        </w:rPr>
      </w:pPr>
      <w:r w:rsidRPr="76A5A3D5" w:rsidR="3DBE2BA9">
        <w:rPr>
          <w:rFonts w:ascii="Times New Roman" w:hAnsi="Times New Roman" w:eastAsia="Times New Roman" w:cs="Times New Roman"/>
        </w:rPr>
        <w:t xml:space="preserve">Workforce analytics is essential in today's evolving business environment if the organization is going to </w:t>
      </w:r>
      <w:r w:rsidRPr="76A5A3D5" w:rsidR="3DBE2BA9">
        <w:rPr>
          <w:rFonts w:ascii="Times New Roman" w:hAnsi="Times New Roman" w:eastAsia="Times New Roman" w:cs="Times New Roman"/>
        </w:rPr>
        <w:t>optimize</w:t>
      </w:r>
      <w:r w:rsidRPr="76A5A3D5" w:rsidR="3DBE2BA9">
        <w:rPr>
          <w:rFonts w:ascii="Times New Roman" w:hAnsi="Times New Roman" w:eastAsia="Times New Roman" w:cs="Times New Roman"/>
        </w:rPr>
        <w:t xml:space="preserve"> its human resources and successfully achieve business goals. This means engaging data to make informed decisions about workforce management, recruitment, development, and employee retention strategies</w:t>
      </w:r>
      <w:r w:rsidRPr="76A5A3D5" w:rsidR="41182C8E">
        <w:rPr>
          <w:rFonts w:ascii="Times New Roman" w:hAnsi="Times New Roman" w:eastAsia="Times New Roman" w:cs="Times New Roman"/>
        </w:rPr>
        <w:t>,</w:t>
      </w:r>
      <w:r w:rsidRPr="76A5A3D5" w:rsidR="63F88955">
        <w:rPr>
          <w:rFonts w:ascii="Times New Roman" w:hAnsi="Times New Roman" w:eastAsia="Times New Roman" w:cs="Times New Roman"/>
        </w:rPr>
        <w:t xml:space="preserve"> </w:t>
      </w:r>
      <w:r w:rsidRPr="76A5A3D5" w:rsidR="7247054C">
        <w:rPr>
          <w:rFonts w:ascii="Times New Roman" w:hAnsi="Times New Roman" w:eastAsia="Times New Roman" w:cs="Times New Roman"/>
        </w:rPr>
        <w:t xml:space="preserve">which </w:t>
      </w:r>
      <w:r w:rsidRPr="76A5A3D5" w:rsidR="63F88955">
        <w:rPr>
          <w:rFonts w:ascii="Times New Roman" w:hAnsi="Times New Roman" w:eastAsia="Times New Roman" w:cs="Times New Roman"/>
        </w:rPr>
        <w:t>are evolving with the rapid development</w:t>
      </w:r>
      <w:r w:rsidRPr="76A5A3D5" w:rsidR="5BE6B7FE">
        <w:rPr>
          <w:rFonts w:ascii="Times New Roman" w:hAnsi="Times New Roman" w:eastAsia="Times New Roman" w:cs="Times New Roman"/>
        </w:rPr>
        <w:t xml:space="preserve"> of </w:t>
      </w:r>
      <w:r w:rsidRPr="76A5A3D5" w:rsidR="25841754">
        <w:rPr>
          <w:rFonts w:ascii="Times New Roman" w:hAnsi="Times New Roman" w:eastAsia="Times New Roman" w:cs="Times New Roman"/>
        </w:rPr>
        <w:t xml:space="preserve">technologies like </w:t>
      </w:r>
      <w:r w:rsidRPr="76A5A3D5" w:rsidR="00D60348">
        <w:rPr>
          <w:rFonts w:ascii="Times New Roman" w:hAnsi="Times New Roman" w:eastAsia="Times New Roman" w:cs="Times New Roman"/>
        </w:rPr>
        <w:t xml:space="preserve">data </w:t>
      </w:r>
      <w:r w:rsidRPr="76A5A3D5" w:rsidR="25841754">
        <w:rPr>
          <w:rFonts w:ascii="Times New Roman" w:hAnsi="Times New Roman" w:eastAsia="Times New Roman" w:cs="Times New Roman"/>
        </w:rPr>
        <w:t>analytics,</w:t>
      </w:r>
      <w:r w:rsidRPr="76A5A3D5" w:rsidR="008158A9">
        <w:rPr>
          <w:rFonts w:ascii="Times New Roman" w:hAnsi="Times New Roman" w:eastAsia="Times New Roman" w:cs="Times New Roman"/>
        </w:rPr>
        <w:t xml:space="preserve"> machine learning and</w:t>
      </w:r>
      <w:r w:rsidRPr="76A5A3D5" w:rsidR="25841754">
        <w:rPr>
          <w:rFonts w:ascii="Times New Roman" w:hAnsi="Times New Roman" w:eastAsia="Times New Roman" w:cs="Times New Roman"/>
        </w:rPr>
        <w:t xml:space="preserve"> Artificial intelligence.</w:t>
      </w:r>
      <w:r w:rsidRPr="76A5A3D5" w:rsidR="1B81E356">
        <w:rPr>
          <w:rFonts w:ascii="Times New Roman" w:hAnsi="Times New Roman" w:eastAsia="Times New Roman" w:cs="Times New Roman"/>
        </w:rPr>
        <w:t xml:space="preserve"> We are going to discuss the involvement of Artificial </w:t>
      </w:r>
      <w:r w:rsidRPr="76A5A3D5" w:rsidR="60BF5422">
        <w:rPr>
          <w:rFonts w:ascii="Times New Roman" w:hAnsi="Times New Roman" w:eastAsia="Times New Roman" w:cs="Times New Roman"/>
        </w:rPr>
        <w:t>intelligence,</w:t>
      </w:r>
      <w:r w:rsidRPr="76A5A3D5" w:rsidR="1B81E356">
        <w:rPr>
          <w:rFonts w:ascii="Times New Roman" w:hAnsi="Times New Roman" w:eastAsia="Times New Roman" w:cs="Times New Roman"/>
        </w:rPr>
        <w:t xml:space="preserve"> </w:t>
      </w:r>
      <w:r w:rsidRPr="76A5A3D5" w:rsidR="3E50B63C">
        <w:rPr>
          <w:rFonts w:ascii="Times New Roman" w:hAnsi="Times New Roman" w:eastAsia="Times New Roman" w:cs="Times New Roman"/>
        </w:rPr>
        <w:t>specifically Generative AI</w:t>
      </w:r>
      <w:r w:rsidRPr="76A5A3D5" w:rsidR="45477D32">
        <w:rPr>
          <w:rFonts w:ascii="Times New Roman" w:hAnsi="Times New Roman" w:eastAsia="Times New Roman" w:cs="Times New Roman"/>
        </w:rPr>
        <w:t>,</w:t>
      </w:r>
      <w:r w:rsidRPr="76A5A3D5" w:rsidR="3E50B63C">
        <w:rPr>
          <w:rFonts w:ascii="Times New Roman" w:hAnsi="Times New Roman" w:eastAsia="Times New Roman" w:cs="Times New Roman"/>
        </w:rPr>
        <w:t xml:space="preserve"> in workforce management</w:t>
      </w:r>
      <w:r w:rsidRPr="76A5A3D5" w:rsidR="008158A9">
        <w:rPr>
          <w:rFonts w:ascii="Times New Roman" w:hAnsi="Times New Roman" w:eastAsia="Times New Roman" w:cs="Times New Roman"/>
        </w:rPr>
        <w:t xml:space="preserve"> at TCS</w:t>
      </w:r>
      <w:r w:rsidRPr="76A5A3D5" w:rsidR="366CCDEC">
        <w:rPr>
          <w:rFonts w:ascii="Times New Roman" w:hAnsi="Times New Roman" w:eastAsia="Times New Roman" w:cs="Times New Roman"/>
        </w:rPr>
        <w:t xml:space="preserve"> and how it helps solve the issues faced by the organization</w:t>
      </w:r>
      <w:r w:rsidRPr="76A5A3D5" w:rsidR="3E50B63C">
        <w:rPr>
          <w:rFonts w:ascii="Times New Roman" w:hAnsi="Times New Roman" w:eastAsia="Times New Roman" w:cs="Times New Roman"/>
        </w:rPr>
        <w:t>.</w:t>
      </w:r>
    </w:p>
    <w:p w:rsidR="2DFA3413" w:rsidP="76A5A3D5" w:rsidRDefault="2DFA3413" w14:paraId="5D22630F" w14:textId="574C0FC5">
      <w:pPr>
        <w:spacing w:line="480" w:lineRule="auto"/>
        <w:ind w:firstLine="720"/>
        <w:jc w:val="both"/>
        <w:rPr>
          <w:rFonts w:ascii="Times New Roman" w:hAnsi="Times New Roman" w:eastAsia="Times New Roman" w:cs="Times New Roman"/>
        </w:rPr>
      </w:pPr>
      <w:r w:rsidRPr="76A5A3D5" w:rsidR="2DFA3413">
        <w:rPr>
          <w:rFonts w:ascii="Times New Roman" w:hAnsi="Times New Roman" w:eastAsia="Times New Roman" w:cs="Times New Roman"/>
        </w:rPr>
        <w:t xml:space="preserve">Organizations today </w:t>
      </w:r>
      <w:r w:rsidRPr="76A5A3D5" w:rsidR="2DFA3413">
        <w:rPr>
          <w:rFonts w:ascii="Times New Roman" w:hAnsi="Times New Roman" w:eastAsia="Times New Roman" w:cs="Times New Roman"/>
        </w:rPr>
        <w:t>operate</w:t>
      </w:r>
      <w:r w:rsidRPr="76A5A3D5" w:rsidR="2DFA3413">
        <w:rPr>
          <w:rFonts w:ascii="Times New Roman" w:hAnsi="Times New Roman" w:eastAsia="Times New Roman" w:cs="Times New Roman"/>
        </w:rPr>
        <w:t xml:space="preserve"> in an ecosystem where continuous change in the face of digital transformation is the only constant. It would, therefore, be proper to say that Gen AI is not some lofty and shiny technological advancement of the future but rather an alive and growing force that organizations can tap into for creating relevant employee experiences. Capabilities range from personalized learning, real-time decision support to more efficient task automation, making Gen</w:t>
      </w:r>
      <w:r w:rsidRPr="76A5A3D5" w:rsidR="08BA9BB5">
        <w:rPr>
          <w:rFonts w:ascii="Times New Roman" w:hAnsi="Times New Roman" w:eastAsia="Times New Roman" w:cs="Times New Roman"/>
        </w:rPr>
        <w:t xml:space="preserve"> </w:t>
      </w:r>
      <w:r w:rsidRPr="76A5A3D5" w:rsidR="2DFA3413">
        <w:rPr>
          <w:rFonts w:ascii="Times New Roman" w:hAnsi="Times New Roman" w:eastAsia="Times New Roman" w:cs="Times New Roman"/>
        </w:rPr>
        <w:t xml:space="preserve">AI fast become </w:t>
      </w:r>
      <w:r w:rsidRPr="76A5A3D5" w:rsidR="7B2EC7E6">
        <w:rPr>
          <w:rFonts w:ascii="Times New Roman" w:hAnsi="Times New Roman" w:eastAsia="Times New Roman" w:cs="Times New Roman"/>
        </w:rPr>
        <w:t>a valuable tool</w:t>
      </w:r>
      <w:r w:rsidRPr="76A5A3D5" w:rsidR="2DFA3413">
        <w:rPr>
          <w:rFonts w:ascii="Times New Roman" w:hAnsi="Times New Roman" w:eastAsia="Times New Roman" w:cs="Times New Roman"/>
        </w:rPr>
        <w:t xml:space="preserve"> for employee empowerment and transformation of work experiences. This is a shift that certainly brings challenges with it, most notably in managing human-AI collaboration and the potential bias of AI outputs.</w:t>
      </w:r>
    </w:p>
    <w:p w:rsidR="24D63296" w:rsidP="76A5A3D5" w:rsidRDefault="24D63296" w14:paraId="11C79A48" w14:textId="19DD0EEF">
      <w:pPr>
        <w:spacing w:line="480" w:lineRule="auto"/>
        <w:ind w:firstLine="720"/>
        <w:jc w:val="both"/>
        <w:rPr>
          <w:rFonts w:ascii="Times New Roman" w:hAnsi="Times New Roman" w:eastAsia="Times New Roman" w:cs="Times New Roman"/>
        </w:rPr>
      </w:pPr>
      <w:r w:rsidRPr="76A5A3D5" w:rsidR="24D63296">
        <w:rPr>
          <w:rFonts w:ascii="Times New Roman" w:hAnsi="Times New Roman" w:eastAsia="Times New Roman" w:cs="Times New Roman"/>
        </w:rPr>
        <w:t xml:space="preserve">Tata Consultancy Services (TCS), a leader in IT services, faces challenges in workforce management, particularly in employee engagement and operational efficiency. TCS is facing two significant issues </w:t>
      </w:r>
      <w:r w:rsidRPr="76A5A3D5" w:rsidR="24D63296">
        <w:rPr>
          <w:rFonts w:ascii="Times New Roman" w:hAnsi="Times New Roman" w:eastAsia="Times New Roman" w:cs="Times New Roman"/>
        </w:rPr>
        <w:t>impacting</w:t>
      </w:r>
      <w:r w:rsidRPr="76A5A3D5" w:rsidR="24D63296">
        <w:rPr>
          <w:rFonts w:ascii="Times New Roman" w:hAnsi="Times New Roman" w:eastAsia="Times New Roman" w:cs="Times New Roman"/>
        </w:rPr>
        <w:t xml:space="preserve"> its workforce management: high expenditure due to high attrition rates and inefficiencies in the employee onboarding process. With a current attrition rate of 12.5%, the company incurs substantial costs associated with recruiting, training, and time-to-productivity for new hires. Furthermore, onboarding inefficiencies delay the integration of new employees, hampering their immediate productivity. This paper focuses on addressing two critical pain points: onboarding efficiency and internal career development. By </w:t>
      </w:r>
      <w:r w:rsidRPr="76A5A3D5" w:rsidR="24D63296">
        <w:rPr>
          <w:rFonts w:ascii="Times New Roman" w:hAnsi="Times New Roman" w:eastAsia="Times New Roman" w:cs="Times New Roman"/>
        </w:rPr>
        <w:t>leveraging</w:t>
      </w:r>
      <w:r w:rsidRPr="76A5A3D5" w:rsidR="24D63296">
        <w:rPr>
          <w:rFonts w:ascii="Times New Roman" w:hAnsi="Times New Roman" w:eastAsia="Times New Roman" w:cs="Times New Roman"/>
        </w:rPr>
        <w:t xml:space="preserve"> Generative AI</w:t>
      </w:r>
      <w:r w:rsidRPr="76A5A3D5" w:rsidR="24D63296">
        <w:rPr>
          <w:rFonts w:ascii="Times New Roman" w:hAnsi="Times New Roman" w:eastAsia="Times New Roman" w:cs="Times New Roman"/>
        </w:rPr>
        <w:t>, TCS can enhance employee engagement, improve decision-making, and empower employees through personalized learning and career development.</w:t>
      </w:r>
      <w:r w:rsidRPr="76A5A3D5" w:rsidR="74923AAF">
        <w:rPr>
          <w:rFonts w:ascii="Times New Roman" w:hAnsi="Times New Roman" w:eastAsia="Times New Roman" w:cs="Times New Roman"/>
        </w:rPr>
        <w:t xml:space="preserve"> We will see how TCS can use </w:t>
      </w:r>
      <w:r w:rsidRPr="76A5A3D5" w:rsidR="74923AAF">
        <w:rPr>
          <w:rFonts w:ascii="Times New Roman" w:hAnsi="Times New Roman" w:eastAsia="Times New Roman" w:cs="Times New Roman"/>
        </w:rPr>
        <w:t>Gen</w:t>
      </w:r>
      <w:r w:rsidRPr="76A5A3D5" w:rsidR="37BC377A">
        <w:rPr>
          <w:rFonts w:ascii="Times New Roman" w:hAnsi="Times New Roman" w:eastAsia="Times New Roman" w:cs="Times New Roman"/>
        </w:rPr>
        <w:t xml:space="preserve"> </w:t>
      </w:r>
      <w:r w:rsidRPr="76A5A3D5" w:rsidR="74923AAF">
        <w:rPr>
          <w:rFonts w:ascii="Times New Roman" w:hAnsi="Times New Roman" w:eastAsia="Times New Roman" w:cs="Times New Roman"/>
        </w:rPr>
        <w:t>AI</w:t>
      </w:r>
      <w:r w:rsidRPr="76A5A3D5" w:rsidR="74923AAF">
        <w:rPr>
          <w:rFonts w:ascii="Times New Roman" w:hAnsi="Times New Roman" w:eastAsia="Times New Roman" w:cs="Times New Roman"/>
        </w:rPr>
        <w:t xml:space="preserve"> to improve employee onboarding processes and reduce time-to-productivity for new hires</w:t>
      </w:r>
      <w:r w:rsidRPr="76A5A3D5" w:rsidR="423FB3D3">
        <w:rPr>
          <w:rFonts w:ascii="Times New Roman" w:hAnsi="Times New Roman" w:eastAsia="Times New Roman" w:cs="Times New Roman"/>
        </w:rPr>
        <w:t xml:space="preserve"> and offers a transformative approach to workforce management, allowing TCS to reduce attrition costs by providing more personalized employee experiences</w:t>
      </w:r>
    </w:p>
    <w:p w:rsidR="3DBE2BA9" w:rsidP="76A5A3D5" w:rsidRDefault="528388D9" w14:paraId="7DADA946" w14:textId="6A9B96D1">
      <w:pPr>
        <w:spacing w:line="480" w:lineRule="auto"/>
        <w:ind w:firstLine="0"/>
        <w:jc w:val="center"/>
        <w:rPr>
          <w:rFonts w:ascii="Times New Roman" w:hAnsi="Times New Roman" w:eastAsia="Times New Roman" w:cs="Times New Roman"/>
          <w:b w:val="1"/>
          <w:bCs w:val="1"/>
        </w:rPr>
      </w:pPr>
      <w:r w:rsidRPr="76A5A3D5" w:rsidR="3D886219">
        <w:rPr>
          <w:rFonts w:ascii="Times New Roman" w:hAnsi="Times New Roman" w:eastAsia="Times New Roman" w:cs="Times New Roman"/>
          <w:b w:val="1"/>
          <w:bCs w:val="1"/>
        </w:rPr>
        <w:t>Problems at TCS</w:t>
      </w:r>
    </w:p>
    <w:p w:rsidR="53671FBE" w:rsidP="76A5A3D5" w:rsidRDefault="00FAEA56" w14:paraId="632900B5" w14:textId="2B5DF2F3">
      <w:pPr>
        <w:spacing w:line="480" w:lineRule="auto"/>
        <w:ind w:firstLine="720"/>
        <w:jc w:val="both"/>
        <w:rPr>
          <w:rFonts w:ascii="Times New Roman" w:hAnsi="Times New Roman" w:eastAsia="Times New Roman" w:cs="Times New Roman"/>
        </w:rPr>
      </w:pPr>
      <w:r w:rsidRPr="76A5A3D5" w:rsidR="5F89A96B">
        <w:rPr>
          <w:rFonts w:ascii="Times New Roman" w:hAnsi="Times New Roman" w:eastAsia="Times New Roman" w:cs="Times New Roman"/>
        </w:rPr>
        <w:t xml:space="preserve">With a workforce of more than </w:t>
      </w:r>
      <w:r w:rsidRPr="76A5A3D5" w:rsidR="59CEFC71">
        <w:rPr>
          <w:rFonts w:ascii="Times New Roman" w:hAnsi="Times New Roman" w:eastAsia="Times New Roman" w:cs="Times New Roman"/>
        </w:rPr>
        <w:t>600,000 employees (about half the population of Hawaii)</w:t>
      </w:r>
      <w:r w:rsidRPr="76A5A3D5" w:rsidR="5F89A96B">
        <w:rPr>
          <w:rFonts w:ascii="Times New Roman" w:hAnsi="Times New Roman" w:eastAsia="Times New Roman" w:cs="Times New Roman"/>
        </w:rPr>
        <w:t xml:space="preserve">, TCS is one of the world's largest IT services companies. Its massive scale has achieved phenomenal growth but also </w:t>
      </w:r>
      <w:r w:rsidRPr="76A5A3D5" w:rsidR="3695DDE5">
        <w:rPr>
          <w:rFonts w:ascii="Times New Roman" w:hAnsi="Times New Roman" w:eastAsia="Times New Roman" w:cs="Times New Roman"/>
        </w:rPr>
        <w:t>must</w:t>
      </w:r>
      <w:r w:rsidRPr="76A5A3D5" w:rsidR="5F89A96B">
        <w:rPr>
          <w:rFonts w:ascii="Times New Roman" w:hAnsi="Times New Roman" w:eastAsia="Times New Roman" w:cs="Times New Roman"/>
        </w:rPr>
        <w:t xml:space="preserve"> incur </w:t>
      </w:r>
      <w:r w:rsidRPr="76A5A3D5" w:rsidR="638CC25C">
        <w:rPr>
          <w:rFonts w:ascii="Times New Roman" w:hAnsi="Times New Roman" w:eastAsia="Times New Roman" w:cs="Times New Roman"/>
        </w:rPr>
        <w:t>excessive costs</w:t>
      </w:r>
      <w:r w:rsidRPr="76A5A3D5" w:rsidR="5F89A96B">
        <w:rPr>
          <w:rFonts w:ascii="Times New Roman" w:hAnsi="Times New Roman" w:eastAsia="Times New Roman" w:cs="Times New Roman"/>
        </w:rPr>
        <w:t xml:space="preserve"> from a </w:t>
      </w:r>
      <w:r w:rsidRPr="76A5A3D5" w:rsidR="1D6A4DB8">
        <w:rPr>
          <w:rFonts w:ascii="Times New Roman" w:hAnsi="Times New Roman" w:eastAsia="Times New Roman" w:cs="Times New Roman"/>
        </w:rPr>
        <w:t>high</w:t>
      </w:r>
      <w:r w:rsidRPr="76A5A3D5" w:rsidR="5F89A96B">
        <w:rPr>
          <w:rFonts w:ascii="Times New Roman" w:hAnsi="Times New Roman" w:eastAsia="Times New Roman" w:cs="Times New Roman"/>
        </w:rPr>
        <w:t xml:space="preserve"> rate of employee attrition and an extremely cumbersome onboarding process. These two factors taken into consideration have </w:t>
      </w:r>
      <w:r w:rsidRPr="76A5A3D5" w:rsidR="0E6DD11C">
        <w:rPr>
          <w:rFonts w:ascii="Times New Roman" w:hAnsi="Times New Roman" w:eastAsia="Times New Roman" w:cs="Times New Roman"/>
        </w:rPr>
        <w:t>a significant impact</w:t>
      </w:r>
      <w:r w:rsidRPr="76A5A3D5" w:rsidR="5F89A96B">
        <w:rPr>
          <w:rFonts w:ascii="Times New Roman" w:hAnsi="Times New Roman" w:eastAsia="Times New Roman" w:cs="Times New Roman"/>
        </w:rPr>
        <w:t xml:space="preserve"> on the company's ability to deal effectively with its workforce.</w:t>
      </w:r>
      <w:proofErr w:type="spellStart"/>
      <w:proofErr w:type="spellEnd"/>
      <w:proofErr w:type="spellStart"/>
      <w:proofErr w:type="spellEnd"/>
    </w:p>
    <w:p w:rsidR="53671FBE" w:rsidP="76A5A3D5" w:rsidRDefault="00FAEA56" w14:paraId="2EF58F14" w14:textId="7B404C02">
      <w:pPr>
        <w:pStyle w:val="Normal"/>
        <w:spacing w:line="480" w:lineRule="auto"/>
        <w:ind w:firstLine="720"/>
        <w:jc w:val="both"/>
        <w:rPr>
          <w:rFonts w:ascii="Times New Roman" w:hAnsi="Times New Roman" w:eastAsia="Times New Roman" w:cs="Times New Roman"/>
        </w:rPr>
      </w:pPr>
      <w:r w:rsidRPr="76A5A3D5" w:rsidR="5F89A96B">
        <w:rPr>
          <w:rFonts w:ascii="Times New Roman" w:hAnsi="Times New Roman" w:eastAsia="Times New Roman" w:cs="Times New Roman"/>
        </w:rPr>
        <w:t xml:space="preserve">It has been said that with this kind of high attrition rate, like 12.5%, TCS goes through continuous employee replacement, meaning high recruitment and onboarding costs, training costs. </w:t>
      </w:r>
      <w:r w:rsidRPr="76A5A3D5" w:rsidR="34112D26">
        <w:rPr>
          <w:rFonts w:ascii="Times New Roman" w:hAnsi="Times New Roman" w:eastAsia="Times New Roman" w:cs="Times New Roman"/>
        </w:rPr>
        <w:t>All</w:t>
      </w:r>
      <w:r w:rsidRPr="76A5A3D5" w:rsidR="5F89A96B">
        <w:rPr>
          <w:rFonts w:ascii="Times New Roman" w:hAnsi="Times New Roman" w:eastAsia="Times New Roman" w:cs="Times New Roman"/>
        </w:rPr>
        <w:t xml:space="preserve"> amount to </w:t>
      </w:r>
      <w:r w:rsidRPr="76A5A3D5" w:rsidR="49B3D106">
        <w:rPr>
          <w:rFonts w:ascii="Times New Roman" w:hAnsi="Times New Roman" w:eastAsia="Times New Roman" w:cs="Times New Roman"/>
        </w:rPr>
        <w:t>an exceptionally large</w:t>
      </w:r>
      <w:r w:rsidRPr="76A5A3D5" w:rsidR="5F89A96B">
        <w:rPr>
          <w:rFonts w:ascii="Times New Roman" w:hAnsi="Times New Roman" w:eastAsia="Times New Roman" w:cs="Times New Roman"/>
        </w:rPr>
        <w:t xml:space="preserve"> financial burden attached with this- lost productivity, knowledge gap, increased hiring expenses are all significant burdens attached to this. The real-time support for guidance and onboarding is hardly available, and when it comes to special-role onboarding, it takes a lot of time for employees to be genuinely productive members of an organization.</w:t>
      </w:r>
    </w:p>
    <w:p w:rsidR="518F8AA2" w:rsidP="76A5A3D5" w:rsidRDefault="518F8AA2" w14:paraId="76F6ACE7" w14:textId="5C43B303">
      <w:pPr>
        <w:spacing w:line="480" w:lineRule="auto"/>
        <w:ind w:firstLine="720"/>
        <w:jc w:val="both"/>
        <w:rPr>
          <w:rFonts w:ascii="Times New Roman" w:hAnsi="Times New Roman" w:eastAsia="Times New Roman" w:cs="Times New Roman"/>
        </w:rPr>
      </w:pPr>
      <w:r w:rsidRPr="76A5A3D5" w:rsidR="518F8AA2">
        <w:rPr>
          <w:rFonts w:ascii="Times New Roman" w:hAnsi="Times New Roman" w:eastAsia="Times New Roman" w:cs="Times New Roman"/>
        </w:rPr>
        <w:t xml:space="preserve">TCS incurs significant costs in replacing talent. For every employee lost, the costs associated with recruitment, training, and the time-to-productivity period are </w:t>
      </w:r>
      <w:r w:rsidRPr="76A5A3D5" w:rsidR="518F8AA2">
        <w:rPr>
          <w:rFonts w:ascii="Times New Roman" w:hAnsi="Times New Roman" w:eastAsia="Times New Roman" w:cs="Times New Roman"/>
        </w:rPr>
        <w:t>substantial</w:t>
      </w:r>
      <w:r w:rsidRPr="76A5A3D5" w:rsidR="518F8AA2">
        <w:rPr>
          <w:rFonts w:ascii="Times New Roman" w:hAnsi="Times New Roman" w:eastAsia="Times New Roman" w:cs="Times New Roman"/>
        </w:rPr>
        <w:t xml:space="preserve">. These costs, combined with the loss of experienced workers, directly </w:t>
      </w:r>
      <w:r w:rsidRPr="76A5A3D5" w:rsidR="518F8AA2">
        <w:rPr>
          <w:rFonts w:ascii="Times New Roman" w:hAnsi="Times New Roman" w:eastAsia="Times New Roman" w:cs="Times New Roman"/>
        </w:rPr>
        <w:t>impact</w:t>
      </w:r>
      <w:r w:rsidRPr="76A5A3D5" w:rsidR="518F8AA2">
        <w:rPr>
          <w:rFonts w:ascii="Times New Roman" w:hAnsi="Times New Roman" w:eastAsia="Times New Roman" w:cs="Times New Roman"/>
        </w:rPr>
        <w:t xml:space="preserve"> the company’s profitability. The organization’s onboarding process, though comprehensive, is often unable to offer the personalized and contextual support new employees need to perform at their best from the outset. The lack of immediate, real-time guidance slows the integration process, resulting in extended timelines for new hires to reach </w:t>
      </w:r>
      <w:r w:rsidRPr="76A5A3D5" w:rsidR="518F8AA2">
        <w:rPr>
          <w:rFonts w:ascii="Times New Roman" w:hAnsi="Times New Roman" w:eastAsia="Times New Roman" w:cs="Times New Roman"/>
        </w:rPr>
        <w:t>optimal</w:t>
      </w:r>
      <w:r w:rsidRPr="76A5A3D5" w:rsidR="518F8AA2">
        <w:rPr>
          <w:rFonts w:ascii="Times New Roman" w:hAnsi="Times New Roman" w:eastAsia="Times New Roman" w:cs="Times New Roman"/>
        </w:rPr>
        <w:t xml:space="preserve"> productivity levels.</w:t>
      </w:r>
    </w:p>
    <w:p w:rsidR="07275923" w:rsidP="76A5A3D5" w:rsidRDefault="07275923" w14:paraId="03184561" w14:textId="5D48AC3F">
      <w:pPr>
        <w:spacing w:line="480" w:lineRule="auto"/>
        <w:ind w:firstLine="720"/>
        <w:jc w:val="both"/>
        <w:rPr>
          <w:rFonts w:ascii="Times New Roman" w:hAnsi="Times New Roman" w:eastAsia="Times New Roman" w:cs="Times New Roman"/>
        </w:rPr>
      </w:pPr>
      <w:r w:rsidRPr="76A5A3D5" w:rsidR="07275923">
        <w:rPr>
          <w:rFonts w:ascii="Times New Roman" w:hAnsi="Times New Roman" w:eastAsia="Times New Roman" w:cs="Times New Roman"/>
        </w:rPr>
        <w:t>To find solutions to these problems, TCS must look toward innovative solutions that enhance employee experiences and reduce attrition and onboard more smoothly.</w:t>
      </w:r>
      <w:r w:rsidRPr="76A5A3D5" w:rsidR="0163629F">
        <w:rPr>
          <w:rFonts w:ascii="Times New Roman" w:hAnsi="Times New Roman" w:eastAsia="Times New Roman" w:cs="Times New Roman"/>
        </w:rPr>
        <w:t xml:space="preserve"> Gen AI offers a sea-change opportunity for workforce management at TCS and helps them reduce attrition costs by creating more personalized experiences for employees and </w:t>
      </w:r>
      <w:r w:rsidRPr="76A5A3D5" w:rsidR="0163629F">
        <w:rPr>
          <w:rFonts w:ascii="Times New Roman" w:hAnsi="Times New Roman" w:eastAsia="Times New Roman" w:cs="Times New Roman"/>
        </w:rPr>
        <w:t>optimizing</w:t>
      </w:r>
      <w:r w:rsidRPr="76A5A3D5" w:rsidR="0163629F">
        <w:rPr>
          <w:rFonts w:ascii="Times New Roman" w:hAnsi="Times New Roman" w:eastAsia="Times New Roman" w:cs="Times New Roman"/>
        </w:rPr>
        <w:t xml:space="preserve"> onboarding processes. Gen AI will drastically reduce the time taken by new recruits to become productive. Besides, it will also help in mitigating attrition through effective job satisfaction and career growth opportunities provided with personalized experiences.</w:t>
      </w:r>
    </w:p>
    <w:p w:rsidR="53671FBE" w:rsidP="1B73CC42" w:rsidRDefault="117DEF4D" w14:paraId="7704B126" w14:textId="0C47A09C">
      <w:pPr>
        <w:spacing w:line="480" w:lineRule="auto"/>
        <w:jc w:val="center"/>
        <w:rPr>
          <w:rFonts w:ascii="Times New Roman" w:hAnsi="Times New Roman" w:eastAsia="Times New Roman" w:cs="Times New Roman"/>
          <w:b w:val="1"/>
          <w:bCs w:val="1"/>
        </w:rPr>
      </w:pPr>
      <w:r w:rsidRPr="76A5A3D5" w:rsidR="0163629F">
        <w:rPr>
          <w:rFonts w:ascii="Times New Roman" w:hAnsi="Times New Roman" w:eastAsia="Times New Roman" w:cs="Times New Roman"/>
          <w:b w:val="1"/>
          <w:bCs w:val="1"/>
        </w:rPr>
        <w:t>Issue Analysis</w:t>
      </w:r>
    </w:p>
    <w:p w:rsidR="53671FBE" w:rsidP="76A5A3D5" w:rsidRDefault="4EB5EE7C" w14:paraId="715A3740" w14:textId="6CC751CB">
      <w:pPr>
        <w:spacing w:line="480" w:lineRule="auto"/>
        <w:ind w:firstLine="720"/>
        <w:jc w:val="both"/>
        <w:rPr>
          <w:rFonts w:ascii="Times New Roman" w:hAnsi="Times New Roman" w:eastAsia="Times New Roman" w:cs="Times New Roman"/>
        </w:rPr>
      </w:pPr>
      <w:r w:rsidRPr="76A5A3D5" w:rsidR="0163629F">
        <w:rPr>
          <w:rFonts w:ascii="Times New Roman" w:hAnsi="Times New Roman" w:eastAsia="Times New Roman" w:cs="Times New Roman"/>
        </w:rPr>
        <w:t xml:space="preserve">Since the attrition rate in TCS is 12.5%, the same is turning out to be </w:t>
      </w:r>
      <w:r w:rsidRPr="76A5A3D5" w:rsidR="6EA1F02C">
        <w:rPr>
          <w:rFonts w:ascii="Times New Roman" w:hAnsi="Times New Roman" w:eastAsia="Times New Roman" w:cs="Times New Roman"/>
        </w:rPr>
        <w:t>extremely expensive</w:t>
      </w:r>
      <w:r w:rsidRPr="76A5A3D5" w:rsidR="0163629F">
        <w:rPr>
          <w:rFonts w:ascii="Times New Roman" w:hAnsi="Times New Roman" w:eastAsia="Times New Roman" w:cs="Times New Roman"/>
        </w:rPr>
        <w:t xml:space="preserve"> for the firm. In fact, an estimate states that replacing an employee could cost between 50% and 200% of his or her annual salary. For those several thousands of employees leaving a company every year, the overall costs of recruiting, training, and onboarding new recruits take a toll on the bottom line. These costs include indirect costs: loss of knowledge within the institution and time to orient new workers. </w:t>
      </w:r>
      <w:proofErr w:type="spellStart"/>
      <w:proofErr w:type="spellEnd"/>
    </w:p>
    <w:p w:rsidR="53671FBE" w:rsidP="1B73CC42" w:rsidRDefault="4EB5EE7C" w14:paraId="3948F897" w14:textId="6CD2E3F7">
      <w:pPr>
        <w:spacing w:line="480" w:lineRule="auto"/>
        <w:ind w:firstLine="720"/>
        <w:jc w:val="both"/>
        <w:rPr>
          <w:rFonts w:ascii="Times New Roman" w:hAnsi="Times New Roman" w:eastAsia="Times New Roman" w:cs="Times New Roman"/>
        </w:rPr>
      </w:pPr>
      <w:r w:rsidRPr="76A5A3D5" w:rsidR="0163629F">
        <w:rPr>
          <w:rFonts w:ascii="Times New Roman" w:hAnsi="Times New Roman" w:eastAsia="Times New Roman" w:cs="Times New Roman"/>
        </w:rPr>
        <w:t xml:space="preserve">We are also seeing the business impact </w:t>
      </w:r>
      <w:r w:rsidRPr="76A5A3D5" w:rsidR="4EBB62A5">
        <w:rPr>
          <w:rFonts w:ascii="Times New Roman" w:hAnsi="Times New Roman" w:eastAsia="Times New Roman" w:cs="Times New Roman"/>
        </w:rPr>
        <w:t>o</w:t>
      </w:r>
      <w:r w:rsidRPr="76A5A3D5" w:rsidR="0163629F">
        <w:rPr>
          <w:rFonts w:ascii="Times New Roman" w:hAnsi="Times New Roman" w:eastAsia="Times New Roman" w:cs="Times New Roman"/>
        </w:rPr>
        <w:t xml:space="preserve">f the high </w:t>
      </w:r>
      <w:r w:rsidRPr="76A5A3D5" w:rsidR="3689C7E5">
        <w:rPr>
          <w:rFonts w:ascii="Times New Roman" w:hAnsi="Times New Roman" w:eastAsia="Times New Roman" w:cs="Times New Roman"/>
        </w:rPr>
        <w:t>attrition</w:t>
      </w:r>
      <w:r w:rsidRPr="76A5A3D5" w:rsidR="0163629F">
        <w:rPr>
          <w:rFonts w:ascii="Times New Roman" w:hAnsi="Times New Roman" w:eastAsia="Times New Roman" w:cs="Times New Roman"/>
        </w:rPr>
        <w:t xml:space="preserve"> rate as it drives </w:t>
      </w:r>
      <w:r w:rsidRPr="76A5A3D5" w:rsidR="21F3A79C">
        <w:rPr>
          <w:rFonts w:ascii="Times New Roman" w:hAnsi="Times New Roman" w:eastAsia="Times New Roman" w:cs="Times New Roman"/>
        </w:rPr>
        <w:t>e</w:t>
      </w:r>
      <w:r w:rsidRPr="76A5A3D5" w:rsidR="422CC92F">
        <w:rPr>
          <w:rFonts w:ascii="Times New Roman" w:hAnsi="Times New Roman" w:eastAsia="Times New Roman" w:cs="Times New Roman"/>
        </w:rPr>
        <w:t>xcessive costs</w:t>
      </w:r>
      <w:r w:rsidRPr="76A5A3D5" w:rsidR="0163629F">
        <w:rPr>
          <w:rFonts w:ascii="Times New Roman" w:hAnsi="Times New Roman" w:eastAsia="Times New Roman" w:cs="Times New Roman"/>
        </w:rPr>
        <w:t xml:space="preserve"> of recruitment and training due to frequent turnover.</w:t>
      </w:r>
      <w:r w:rsidRPr="76A5A3D5" w:rsidR="0163629F">
        <w:rPr>
          <w:rFonts w:ascii="Times New Roman" w:hAnsi="Times New Roman" w:eastAsia="Times New Roman" w:cs="Times New Roman"/>
        </w:rPr>
        <w:t xml:space="preserve"> It is a</w:t>
      </w:r>
      <w:r w:rsidRPr="76A5A3D5" w:rsidR="1052BBDD">
        <w:rPr>
          <w:rFonts w:ascii="Times New Roman" w:hAnsi="Times New Roman" w:eastAsia="Times New Roman" w:cs="Times New Roman"/>
        </w:rPr>
        <w:t xml:space="preserve">lso </w:t>
      </w:r>
      <w:r w:rsidRPr="76A5A3D5" w:rsidR="5F3CBD8D">
        <w:rPr>
          <w:rFonts w:ascii="Times New Roman" w:hAnsi="Times New Roman" w:eastAsia="Times New Roman" w:cs="Times New Roman"/>
        </w:rPr>
        <w:t>leading to</w:t>
      </w:r>
      <w:r w:rsidRPr="76A5A3D5" w:rsidR="0163629F">
        <w:rPr>
          <w:rFonts w:ascii="Times New Roman" w:hAnsi="Times New Roman" w:eastAsia="Times New Roman" w:cs="Times New Roman"/>
        </w:rPr>
        <w:t xml:space="preserve"> the loss of experienced talents that </w:t>
      </w:r>
      <w:r w:rsidRPr="76A5A3D5" w:rsidR="7F5BB457">
        <w:rPr>
          <w:rFonts w:ascii="Times New Roman" w:hAnsi="Times New Roman" w:eastAsia="Times New Roman" w:cs="Times New Roman"/>
        </w:rPr>
        <w:t xml:space="preserve">is </w:t>
      </w:r>
      <w:r w:rsidRPr="76A5A3D5" w:rsidR="0163629F">
        <w:rPr>
          <w:rFonts w:ascii="Times New Roman" w:hAnsi="Times New Roman" w:eastAsia="Times New Roman" w:cs="Times New Roman"/>
        </w:rPr>
        <w:t>reduc</w:t>
      </w:r>
      <w:r w:rsidRPr="76A5A3D5" w:rsidR="2E1B04F8">
        <w:rPr>
          <w:rFonts w:ascii="Times New Roman" w:hAnsi="Times New Roman" w:eastAsia="Times New Roman" w:cs="Times New Roman"/>
        </w:rPr>
        <w:t>ing</w:t>
      </w:r>
      <w:r w:rsidRPr="76A5A3D5" w:rsidR="0163629F">
        <w:rPr>
          <w:rFonts w:ascii="Times New Roman" w:hAnsi="Times New Roman" w:eastAsia="Times New Roman" w:cs="Times New Roman"/>
        </w:rPr>
        <w:t xml:space="preserve"> operational efficiency</w:t>
      </w:r>
      <w:r w:rsidRPr="76A5A3D5" w:rsidR="39A85C87">
        <w:rPr>
          <w:rFonts w:ascii="Times New Roman" w:hAnsi="Times New Roman" w:eastAsia="Times New Roman" w:cs="Times New Roman"/>
        </w:rPr>
        <w:t xml:space="preserve"> and creating a void of skilled </w:t>
      </w:r>
      <w:r w:rsidRPr="76A5A3D5" w:rsidR="0C7FE9FF">
        <w:rPr>
          <w:rFonts w:ascii="Times New Roman" w:hAnsi="Times New Roman" w:eastAsia="Times New Roman" w:cs="Times New Roman"/>
        </w:rPr>
        <w:t>individuals</w:t>
      </w:r>
      <w:r w:rsidRPr="76A5A3D5" w:rsidR="39A85C87">
        <w:rPr>
          <w:rFonts w:ascii="Times New Roman" w:hAnsi="Times New Roman" w:eastAsia="Times New Roman" w:cs="Times New Roman"/>
        </w:rPr>
        <w:t xml:space="preserve"> in our projects</w:t>
      </w:r>
      <w:r w:rsidRPr="76A5A3D5" w:rsidR="0163629F">
        <w:rPr>
          <w:rFonts w:ascii="Times New Roman" w:hAnsi="Times New Roman" w:eastAsia="Times New Roman" w:cs="Times New Roman"/>
        </w:rPr>
        <w:t>.</w:t>
      </w:r>
      <w:r w:rsidRPr="76A5A3D5" w:rsidR="0FE5471B">
        <w:rPr>
          <w:rFonts w:ascii="Times New Roman" w:hAnsi="Times New Roman" w:eastAsia="Times New Roman" w:cs="Times New Roman"/>
        </w:rPr>
        <w:t xml:space="preserve"> We are also seeing </w:t>
      </w:r>
      <w:r w:rsidRPr="76A5A3D5" w:rsidR="0FE5471B">
        <w:rPr>
          <w:rFonts w:ascii="Times New Roman" w:hAnsi="Times New Roman" w:eastAsia="Times New Roman" w:cs="Times New Roman"/>
        </w:rPr>
        <w:t>a</w:t>
      </w:r>
      <w:r w:rsidRPr="76A5A3D5" w:rsidR="0163629F">
        <w:rPr>
          <w:rFonts w:ascii="Times New Roman" w:hAnsi="Times New Roman" w:eastAsia="Times New Roman" w:cs="Times New Roman"/>
        </w:rPr>
        <w:t>dditional</w:t>
      </w:r>
      <w:r w:rsidRPr="76A5A3D5" w:rsidR="0163629F">
        <w:rPr>
          <w:rFonts w:ascii="Times New Roman" w:hAnsi="Times New Roman" w:eastAsia="Times New Roman" w:cs="Times New Roman"/>
        </w:rPr>
        <w:t xml:space="preserve"> pressure on the </w:t>
      </w:r>
      <w:r w:rsidRPr="76A5A3D5" w:rsidR="6C0290F4">
        <w:rPr>
          <w:rFonts w:ascii="Times New Roman" w:hAnsi="Times New Roman" w:eastAsia="Times New Roman" w:cs="Times New Roman"/>
        </w:rPr>
        <w:t>employees already working</w:t>
      </w:r>
      <w:r w:rsidRPr="76A5A3D5" w:rsidR="0163629F">
        <w:rPr>
          <w:rFonts w:ascii="Times New Roman" w:hAnsi="Times New Roman" w:eastAsia="Times New Roman" w:cs="Times New Roman"/>
        </w:rPr>
        <w:t xml:space="preserve"> would </w:t>
      </w:r>
      <w:r w:rsidRPr="76A5A3D5" w:rsidR="26F16A3F">
        <w:rPr>
          <w:rFonts w:ascii="Times New Roman" w:hAnsi="Times New Roman" w:eastAsia="Times New Roman" w:cs="Times New Roman"/>
        </w:rPr>
        <w:t>decrease their</w:t>
      </w:r>
      <w:r w:rsidRPr="76A5A3D5" w:rsidR="0163629F">
        <w:rPr>
          <w:rFonts w:ascii="Times New Roman" w:hAnsi="Times New Roman" w:eastAsia="Times New Roman" w:cs="Times New Roman"/>
        </w:rPr>
        <w:t xml:space="preserve"> productivity and </w:t>
      </w:r>
      <w:r w:rsidRPr="76A5A3D5" w:rsidR="3F5F0B67">
        <w:rPr>
          <w:rFonts w:ascii="Times New Roman" w:hAnsi="Times New Roman" w:eastAsia="Times New Roman" w:cs="Times New Roman"/>
        </w:rPr>
        <w:t>morale.</w:t>
      </w:r>
    </w:p>
    <w:p w:rsidR="032FE351" w:rsidP="76A5A3D5" w:rsidRDefault="032FE351" w14:paraId="6C67A420" w14:textId="5C9A6E0A">
      <w:pPr>
        <w:pStyle w:val="Normal"/>
        <w:spacing w:line="480" w:lineRule="auto"/>
        <w:ind w:firstLine="720"/>
        <w:jc w:val="left"/>
        <w:rPr>
          <w:rFonts w:ascii="Times New Roman" w:hAnsi="Times New Roman" w:eastAsia="Times New Roman" w:cs="Times New Roman"/>
        </w:rPr>
      </w:pPr>
      <w:r w:rsidR="032FE351">
        <w:drawing>
          <wp:inline wp14:editId="3FCF8131" wp14:anchorId="35B54BDD">
            <wp:extent cx="3680337" cy="2194047"/>
            <wp:effectExtent l="0" t="0" r="0" b="0"/>
            <wp:docPr id="297961635" name="" descr="Relation between High attrition rate and recruitment costs." title=""/>
            <wp:cNvGraphicFramePr>
              <a:graphicFrameLocks noChangeAspect="1"/>
            </wp:cNvGraphicFramePr>
            <a:graphic>
              <a:graphicData uri="http://schemas.openxmlformats.org/drawingml/2006/picture">
                <pic:pic>
                  <pic:nvPicPr>
                    <pic:cNvPr id="0" name=""/>
                    <pic:cNvPicPr/>
                  </pic:nvPicPr>
                  <pic:blipFill>
                    <a:blip r:embed="Raeb7b774bea44e1f">
                      <a:extLst>
                        <a:ext xmlns:a="http://schemas.openxmlformats.org/drawingml/2006/main" uri="{28A0092B-C50C-407E-A947-70E740481C1C}">
                          <a14:useLocalDpi val="0"/>
                        </a:ext>
                      </a:extLst>
                    </a:blip>
                    <a:stretch>
                      <a:fillRect/>
                    </a:stretch>
                  </pic:blipFill>
                  <pic:spPr>
                    <a:xfrm rot="0" flipH="0" flipV="0">
                      <a:off x="0" y="0"/>
                      <a:ext cx="3680337" cy="2194047"/>
                    </a:xfrm>
                    <a:prstGeom prst="rect">
                      <a:avLst/>
                    </a:prstGeom>
                  </pic:spPr>
                </pic:pic>
              </a:graphicData>
            </a:graphic>
          </wp:inline>
        </w:drawing>
      </w:r>
    </w:p>
    <w:p w:rsidR="6501CDBD" w:rsidP="76A5A3D5" w:rsidRDefault="6501CDBD" w14:paraId="68302190" w14:textId="1EF32C6D">
      <w:pPr>
        <w:spacing w:line="480" w:lineRule="auto"/>
        <w:ind w:firstLine="720"/>
        <w:jc w:val="both"/>
        <w:rPr>
          <w:rFonts w:ascii="Times New Roman" w:hAnsi="Times New Roman" w:eastAsia="Times New Roman" w:cs="Times New Roman"/>
        </w:rPr>
      </w:pPr>
      <w:r w:rsidRPr="76A5A3D5" w:rsidR="6501CDBD">
        <w:rPr>
          <w:rFonts w:ascii="Times New Roman" w:hAnsi="Times New Roman" w:eastAsia="Times New Roman" w:cs="Times New Roman"/>
        </w:rPr>
        <w:t xml:space="preserve">The graph above shows us how the attrition rate causes the recruitment cost to rise. The recuritment cost not only </w:t>
      </w:r>
      <w:r w:rsidRPr="76A5A3D5" w:rsidR="05AEB06B">
        <w:rPr>
          <w:rFonts w:ascii="Times New Roman" w:hAnsi="Times New Roman" w:eastAsia="Times New Roman" w:cs="Times New Roman"/>
        </w:rPr>
        <w:t>involves</w:t>
      </w:r>
      <w:r w:rsidRPr="76A5A3D5" w:rsidR="6501CDBD">
        <w:rPr>
          <w:rFonts w:ascii="Times New Roman" w:hAnsi="Times New Roman" w:eastAsia="Times New Roman" w:cs="Times New Roman"/>
        </w:rPr>
        <w:t xml:space="preserve"> the pay of the employee but also</w:t>
      </w:r>
      <w:r w:rsidRPr="76A5A3D5" w:rsidR="5685FC8B">
        <w:rPr>
          <w:rFonts w:ascii="Times New Roman" w:hAnsi="Times New Roman" w:eastAsia="Times New Roman" w:cs="Times New Roman"/>
        </w:rPr>
        <w:t xml:space="preserve"> covers the </w:t>
      </w:r>
      <w:r w:rsidRPr="76A5A3D5" w:rsidR="4022B9E9">
        <w:rPr>
          <w:rFonts w:ascii="Times New Roman" w:hAnsi="Times New Roman" w:eastAsia="Times New Roman" w:cs="Times New Roman"/>
        </w:rPr>
        <w:t>training</w:t>
      </w:r>
      <w:r w:rsidRPr="76A5A3D5" w:rsidR="5685FC8B">
        <w:rPr>
          <w:rFonts w:ascii="Times New Roman" w:hAnsi="Times New Roman" w:eastAsia="Times New Roman" w:cs="Times New Roman"/>
        </w:rPr>
        <w:t xml:space="preserve"> costs, hardware costs, relocation costs and much more. Adding all these costs shows us how this high attrition rate is detrimental to </w:t>
      </w:r>
      <w:r w:rsidRPr="76A5A3D5" w:rsidR="4FCE74D0">
        <w:rPr>
          <w:rFonts w:ascii="Times New Roman" w:hAnsi="Times New Roman" w:eastAsia="Times New Roman" w:cs="Times New Roman"/>
        </w:rPr>
        <w:t>creating</w:t>
      </w:r>
      <w:r w:rsidRPr="76A5A3D5" w:rsidR="5685FC8B">
        <w:rPr>
          <w:rFonts w:ascii="Times New Roman" w:hAnsi="Times New Roman" w:eastAsia="Times New Roman" w:cs="Times New Roman"/>
        </w:rPr>
        <w:t xml:space="preserve"> a lo</w:t>
      </w:r>
      <w:r w:rsidRPr="76A5A3D5" w:rsidR="228D8052">
        <w:rPr>
          <w:rFonts w:ascii="Times New Roman" w:hAnsi="Times New Roman" w:eastAsia="Times New Roman" w:cs="Times New Roman"/>
        </w:rPr>
        <w:t xml:space="preserve">ss for the organization </w:t>
      </w:r>
      <w:r w:rsidRPr="76A5A3D5" w:rsidR="0BA20605">
        <w:rPr>
          <w:rFonts w:ascii="Times New Roman" w:hAnsi="Times New Roman" w:eastAsia="Times New Roman" w:cs="Times New Roman"/>
        </w:rPr>
        <w:t>eventually</w:t>
      </w:r>
      <w:r w:rsidRPr="76A5A3D5" w:rsidR="228D8052">
        <w:rPr>
          <w:rFonts w:ascii="Times New Roman" w:hAnsi="Times New Roman" w:eastAsia="Times New Roman" w:cs="Times New Roman"/>
        </w:rPr>
        <w:t>.</w:t>
      </w:r>
    </w:p>
    <w:p w:rsidR="0EB75FB5" w:rsidP="76A5A3D5" w:rsidRDefault="0EB75FB5" w14:paraId="645E6AE0" w14:textId="176ABC4A">
      <w:pPr>
        <w:spacing w:line="480" w:lineRule="auto"/>
        <w:ind w:firstLine="720"/>
        <w:jc w:val="both"/>
        <w:rPr>
          <w:rFonts w:ascii="Times New Roman" w:hAnsi="Times New Roman" w:eastAsia="Times New Roman" w:cs="Times New Roman"/>
        </w:rPr>
      </w:pPr>
      <w:r w:rsidRPr="76A5A3D5" w:rsidR="70C9E3FD">
        <w:rPr>
          <w:rFonts w:ascii="Times New Roman" w:hAnsi="Times New Roman" w:eastAsia="Times New Roman" w:cs="Times New Roman"/>
        </w:rPr>
        <w:t xml:space="preserve">At TCS, the onboarding process is invariably plagued by inefficiency, mainly because the new recruits lack real-time guidance and support. This is the reason new employees take extended periods of time to become productive for the company, thus increasing the operational cost for the company. In roles like that of software engineers or procurement analysts, the new recruits need </w:t>
      </w:r>
      <w:r w:rsidRPr="76A5A3D5" w:rsidR="70C9E3FD">
        <w:rPr>
          <w:rFonts w:ascii="Times New Roman" w:hAnsi="Times New Roman" w:eastAsia="Times New Roman" w:cs="Times New Roman"/>
        </w:rPr>
        <w:t>timely</w:t>
      </w:r>
      <w:r w:rsidRPr="76A5A3D5" w:rsidR="70C9E3FD">
        <w:rPr>
          <w:rFonts w:ascii="Times New Roman" w:hAnsi="Times New Roman" w:eastAsia="Times New Roman" w:cs="Times New Roman"/>
        </w:rPr>
        <w:t xml:space="preserve"> access to domain knowledge and company resources, which is barely available in most cases from traditional onboarding processes.</w:t>
      </w:r>
      <w:r w:rsidRPr="76A5A3D5" w:rsidR="5A6EA87E">
        <w:rPr>
          <w:rFonts w:ascii="Times New Roman" w:hAnsi="Times New Roman" w:eastAsia="Times New Roman" w:cs="Times New Roman"/>
        </w:rPr>
        <w:t xml:space="preserve"> </w:t>
      </w:r>
    </w:p>
    <w:p w:rsidR="0EB75FB5" w:rsidP="76A5A3D5" w:rsidRDefault="0EB75FB5" w14:paraId="35083CE2" w14:textId="09D231DA">
      <w:pPr>
        <w:spacing w:line="480" w:lineRule="auto"/>
        <w:ind w:firstLine="720"/>
        <w:jc w:val="both"/>
        <w:rPr>
          <w:rFonts w:ascii="Times New Roman" w:hAnsi="Times New Roman" w:eastAsia="Times New Roman" w:cs="Times New Roman"/>
        </w:rPr>
      </w:pPr>
      <w:r w:rsidRPr="76A5A3D5" w:rsidR="5A6EA87E">
        <w:rPr>
          <w:rFonts w:ascii="Times New Roman" w:hAnsi="Times New Roman" w:eastAsia="Times New Roman" w:cs="Times New Roman"/>
        </w:rPr>
        <w:t>The delayed onboarding process also creates business impact for our organization as the d</w:t>
      </w:r>
      <w:r w:rsidRPr="76A5A3D5" w:rsidR="70C9E3FD">
        <w:rPr>
          <w:rFonts w:ascii="Times New Roman" w:hAnsi="Times New Roman" w:eastAsia="Times New Roman" w:cs="Times New Roman"/>
        </w:rPr>
        <w:t>elayed productivity of new hires because of long learning curves</w:t>
      </w:r>
      <w:r w:rsidRPr="76A5A3D5" w:rsidR="0F27B04B">
        <w:rPr>
          <w:rFonts w:ascii="Times New Roman" w:hAnsi="Times New Roman" w:eastAsia="Times New Roman" w:cs="Times New Roman"/>
        </w:rPr>
        <w:t>, there is a high</w:t>
      </w:r>
      <w:r w:rsidRPr="76A5A3D5" w:rsidR="70C9E3FD">
        <w:rPr>
          <w:rFonts w:ascii="Times New Roman" w:hAnsi="Times New Roman" w:eastAsia="Times New Roman" w:cs="Times New Roman"/>
        </w:rPr>
        <w:t xml:space="preserve"> demand for the HR and training departments to support people constantly</w:t>
      </w:r>
      <w:r w:rsidRPr="76A5A3D5" w:rsidR="187A0085">
        <w:rPr>
          <w:rFonts w:ascii="Times New Roman" w:hAnsi="Times New Roman" w:eastAsia="Times New Roman" w:cs="Times New Roman"/>
        </w:rPr>
        <w:t xml:space="preserve"> and the </w:t>
      </w:r>
      <w:r w:rsidRPr="76A5A3D5" w:rsidR="47E8D0A8">
        <w:rPr>
          <w:rFonts w:ascii="Times New Roman" w:hAnsi="Times New Roman" w:eastAsia="Times New Roman" w:cs="Times New Roman"/>
        </w:rPr>
        <w:t>entire process</w:t>
      </w:r>
      <w:r w:rsidRPr="76A5A3D5" w:rsidR="187A0085">
        <w:rPr>
          <w:rFonts w:ascii="Times New Roman" w:hAnsi="Times New Roman" w:eastAsia="Times New Roman" w:cs="Times New Roman"/>
        </w:rPr>
        <w:t xml:space="preserve"> is c</w:t>
      </w:r>
      <w:r w:rsidRPr="76A5A3D5" w:rsidR="70C9E3FD">
        <w:rPr>
          <w:rFonts w:ascii="Times New Roman" w:hAnsi="Times New Roman" w:eastAsia="Times New Roman" w:cs="Times New Roman"/>
        </w:rPr>
        <w:t>ostlier because of the longer onboarding times.</w:t>
      </w:r>
    </w:p>
    <w:p w:rsidR="0EB75FB5" w:rsidP="76A5A3D5" w:rsidRDefault="0EB75FB5" w14:paraId="12EA9757" w14:textId="570D23D8">
      <w:pPr>
        <w:pStyle w:val="Normal"/>
        <w:spacing w:line="480" w:lineRule="auto"/>
        <w:ind w:firstLine="720"/>
        <w:jc w:val="both"/>
      </w:pPr>
      <w:r w:rsidR="257782D2">
        <w:drawing>
          <wp:inline wp14:editId="2343ABFB" wp14:anchorId="52EB5DA2">
            <wp:extent cx="4151978" cy="2195539"/>
            <wp:effectExtent l="0" t="0" r="0" b="0"/>
            <wp:docPr id="837151563" name="" title=""/>
            <wp:cNvGraphicFramePr>
              <a:graphicFrameLocks noChangeAspect="1"/>
            </wp:cNvGraphicFramePr>
            <a:graphic>
              <a:graphicData uri="http://schemas.openxmlformats.org/drawingml/2006/picture">
                <pic:pic>
                  <pic:nvPicPr>
                    <pic:cNvPr id="0" name=""/>
                    <pic:cNvPicPr/>
                  </pic:nvPicPr>
                  <pic:blipFill>
                    <a:blip r:embed="Reb3b2b660789438b">
                      <a:extLst>
                        <a:ext xmlns:a="http://schemas.openxmlformats.org/drawingml/2006/main" uri="{28A0092B-C50C-407E-A947-70E740481C1C}">
                          <a14:useLocalDpi val="0"/>
                        </a:ext>
                      </a:extLst>
                    </a:blip>
                    <a:stretch>
                      <a:fillRect/>
                    </a:stretch>
                  </pic:blipFill>
                  <pic:spPr>
                    <a:xfrm>
                      <a:off x="0" y="0"/>
                      <a:ext cx="4151978" cy="2195539"/>
                    </a:xfrm>
                    <a:prstGeom prst="rect">
                      <a:avLst/>
                    </a:prstGeom>
                  </pic:spPr>
                </pic:pic>
              </a:graphicData>
            </a:graphic>
          </wp:inline>
        </w:drawing>
      </w:r>
    </w:p>
    <w:p w:rsidR="487D7CB3" w:rsidP="76A5A3D5" w:rsidRDefault="487D7CB3" w14:paraId="5FFF1DEB" w14:textId="532FC079">
      <w:pPr>
        <w:pStyle w:val="Normal"/>
        <w:spacing w:line="480" w:lineRule="auto"/>
        <w:ind w:firstLine="720"/>
        <w:jc w:val="both"/>
        <w:rPr>
          <w:rFonts w:ascii="Times New Roman" w:hAnsi="Times New Roman" w:eastAsia="Times New Roman" w:cs="Times New Roman"/>
        </w:rPr>
      </w:pPr>
      <w:r w:rsidRPr="76A5A3D5" w:rsidR="487D7CB3">
        <w:rPr>
          <w:rFonts w:ascii="Times New Roman" w:hAnsi="Times New Roman" w:eastAsia="Times New Roman" w:cs="Times New Roman"/>
        </w:rPr>
        <w:t>The graph above shows us the number of hours spent by the employees not working for the company or clients when their recruitment or the onb</w:t>
      </w:r>
      <w:r w:rsidRPr="76A5A3D5" w:rsidR="3CA357DC">
        <w:rPr>
          <w:rFonts w:ascii="Times New Roman" w:hAnsi="Times New Roman" w:eastAsia="Times New Roman" w:cs="Times New Roman"/>
        </w:rPr>
        <w:t xml:space="preserve">oarding process is delayed by a certain period. As the pay per hour for all individuals can change depending on the </w:t>
      </w:r>
      <w:r w:rsidRPr="76A5A3D5" w:rsidR="52C72569">
        <w:rPr>
          <w:rFonts w:ascii="Times New Roman" w:hAnsi="Times New Roman" w:eastAsia="Times New Roman" w:cs="Times New Roman"/>
        </w:rPr>
        <w:t xml:space="preserve">country and </w:t>
      </w:r>
      <w:r w:rsidRPr="76A5A3D5" w:rsidR="21377356">
        <w:rPr>
          <w:rFonts w:ascii="Times New Roman" w:hAnsi="Times New Roman" w:eastAsia="Times New Roman" w:cs="Times New Roman"/>
        </w:rPr>
        <w:t>skill,</w:t>
      </w:r>
      <w:r w:rsidRPr="76A5A3D5" w:rsidR="52C72569">
        <w:rPr>
          <w:rFonts w:ascii="Times New Roman" w:hAnsi="Times New Roman" w:eastAsia="Times New Roman" w:cs="Times New Roman"/>
        </w:rPr>
        <w:t xml:space="preserve"> we have taken hours that were not used by them for the organization. When converting all these hours to the </w:t>
      </w:r>
      <w:r w:rsidRPr="76A5A3D5" w:rsidR="1C74F290">
        <w:rPr>
          <w:rFonts w:ascii="Times New Roman" w:hAnsi="Times New Roman" w:eastAsia="Times New Roman" w:cs="Times New Roman"/>
        </w:rPr>
        <w:t>work these employees could have done over that period hig</w:t>
      </w:r>
      <w:r w:rsidRPr="76A5A3D5" w:rsidR="20D68A7C">
        <w:rPr>
          <w:rFonts w:ascii="Times New Roman" w:hAnsi="Times New Roman" w:eastAsia="Times New Roman" w:cs="Times New Roman"/>
        </w:rPr>
        <w:t>h</w:t>
      </w:r>
      <w:r w:rsidRPr="76A5A3D5" w:rsidR="1C74F290">
        <w:rPr>
          <w:rFonts w:ascii="Times New Roman" w:hAnsi="Times New Roman" w:eastAsia="Times New Roman" w:cs="Times New Roman"/>
        </w:rPr>
        <w:t>l</w:t>
      </w:r>
      <w:r w:rsidRPr="76A5A3D5" w:rsidR="6807B18C">
        <w:rPr>
          <w:rFonts w:ascii="Times New Roman" w:hAnsi="Times New Roman" w:eastAsia="Times New Roman" w:cs="Times New Roman"/>
        </w:rPr>
        <w:t>igh</w:t>
      </w:r>
      <w:r w:rsidRPr="76A5A3D5" w:rsidR="1C74F290">
        <w:rPr>
          <w:rFonts w:ascii="Times New Roman" w:hAnsi="Times New Roman" w:eastAsia="Times New Roman" w:cs="Times New Roman"/>
        </w:rPr>
        <w:t xml:space="preserve">ts there is a void which needs to be fixed to improve employee engagement and productivity to reach </w:t>
      </w:r>
      <w:r w:rsidRPr="76A5A3D5" w:rsidR="259A8497">
        <w:rPr>
          <w:rFonts w:ascii="Times New Roman" w:hAnsi="Times New Roman" w:eastAsia="Times New Roman" w:cs="Times New Roman"/>
        </w:rPr>
        <w:t>the organization’s goals.</w:t>
      </w:r>
    </w:p>
    <w:p w:rsidR="0EB75FB5" w:rsidP="1B73CC42" w:rsidRDefault="0EB75FB5" w14:paraId="0887184F" w14:textId="4BF98D1E">
      <w:pPr>
        <w:spacing w:line="480" w:lineRule="auto"/>
        <w:jc w:val="center"/>
        <w:rPr>
          <w:rFonts w:ascii="Times New Roman" w:hAnsi="Times New Roman" w:eastAsia="Times New Roman" w:cs="Times New Roman"/>
          <w:b w:val="1"/>
          <w:bCs w:val="1"/>
        </w:rPr>
      </w:pPr>
      <w:r w:rsidRPr="76A5A3D5" w:rsidR="259A8497">
        <w:rPr>
          <w:rFonts w:ascii="Times New Roman" w:hAnsi="Times New Roman" w:eastAsia="Times New Roman" w:cs="Times New Roman"/>
          <w:b w:val="1"/>
          <w:bCs w:val="1"/>
        </w:rPr>
        <w:t>Solution using Gen AI</w:t>
      </w:r>
    </w:p>
    <w:p w:rsidR="5CE23D0C" w:rsidP="45BB54CF" w:rsidRDefault="5CE23D0C" w14:paraId="48DAE14C" w14:textId="4F871834">
      <w:pPr>
        <w:spacing w:line="480" w:lineRule="auto"/>
        <w:ind w:firstLine="720"/>
        <w:jc w:val="both"/>
        <w:rPr>
          <w:rFonts w:ascii="Times New Roman" w:hAnsi="Times New Roman" w:eastAsia="Times New Roman" w:cs="Times New Roman"/>
        </w:rPr>
      </w:pPr>
      <w:r w:rsidRPr="76A5A3D5" w:rsidR="259A8497">
        <w:rPr>
          <w:rFonts w:ascii="Times New Roman" w:hAnsi="Times New Roman" w:eastAsia="Times New Roman" w:cs="Times New Roman"/>
        </w:rPr>
        <w:t>Gen AI can help us to streamline the onboarding process by providing new employees with real-time access to company resources, policies, and domain-specific knowledge. For instance, a new procurement analyst can be assigned a Gen</w:t>
      </w:r>
      <w:r w:rsidRPr="76A5A3D5" w:rsidR="69966E82">
        <w:rPr>
          <w:rFonts w:ascii="Times New Roman" w:hAnsi="Times New Roman" w:eastAsia="Times New Roman" w:cs="Times New Roman"/>
        </w:rPr>
        <w:t xml:space="preserve"> </w:t>
      </w:r>
      <w:r w:rsidRPr="76A5A3D5" w:rsidR="259A8497">
        <w:rPr>
          <w:rFonts w:ascii="Times New Roman" w:hAnsi="Times New Roman" w:eastAsia="Times New Roman" w:cs="Times New Roman"/>
        </w:rPr>
        <w:t>AI</w:t>
      </w:r>
      <w:r w:rsidRPr="76A5A3D5" w:rsidR="17B2C333">
        <w:rPr>
          <w:rFonts w:ascii="Times New Roman" w:hAnsi="Times New Roman" w:eastAsia="Times New Roman" w:cs="Times New Roman"/>
        </w:rPr>
        <w:t xml:space="preserve"> </w:t>
      </w:r>
      <w:r w:rsidRPr="76A5A3D5" w:rsidR="259A8497">
        <w:rPr>
          <w:rFonts w:ascii="Times New Roman" w:hAnsi="Times New Roman" w:eastAsia="Times New Roman" w:cs="Times New Roman"/>
        </w:rPr>
        <w:t xml:space="preserve">powered assistant with the capability to summarize vendor contracts, policies, and </w:t>
      </w:r>
      <w:r w:rsidRPr="76A5A3D5" w:rsidR="259A8497">
        <w:rPr>
          <w:rFonts w:ascii="Times New Roman" w:hAnsi="Times New Roman" w:eastAsia="Times New Roman" w:cs="Times New Roman"/>
        </w:rPr>
        <w:t>previous</w:t>
      </w:r>
      <w:r w:rsidRPr="76A5A3D5" w:rsidR="259A8497">
        <w:rPr>
          <w:rFonts w:ascii="Times New Roman" w:hAnsi="Times New Roman" w:eastAsia="Times New Roman" w:cs="Times New Roman"/>
        </w:rPr>
        <w:t xml:space="preserve"> actions. This makes the person productive from day one, reduces the overall time </w:t>
      </w:r>
      <w:r w:rsidRPr="76A5A3D5" w:rsidR="259A8497">
        <w:rPr>
          <w:rFonts w:ascii="Times New Roman" w:hAnsi="Times New Roman" w:eastAsia="Times New Roman" w:cs="Times New Roman"/>
        </w:rPr>
        <w:t>required</w:t>
      </w:r>
      <w:r w:rsidRPr="76A5A3D5" w:rsidR="259A8497">
        <w:rPr>
          <w:rFonts w:ascii="Times New Roman" w:hAnsi="Times New Roman" w:eastAsia="Times New Roman" w:cs="Times New Roman"/>
        </w:rPr>
        <w:t xml:space="preserve"> for onboarding, and therefore reduces the cost of this process. </w:t>
      </w:r>
    </w:p>
    <w:p w:rsidR="259A8497" w:rsidP="76A5A3D5" w:rsidRDefault="259A8497" w14:paraId="3CF6BEF6" w14:textId="58086820">
      <w:pPr>
        <w:spacing w:line="480" w:lineRule="auto"/>
        <w:ind w:firstLine="720"/>
        <w:jc w:val="both"/>
        <w:rPr>
          <w:rFonts w:ascii="Times New Roman" w:hAnsi="Times New Roman" w:eastAsia="Times New Roman" w:cs="Times New Roman"/>
        </w:rPr>
      </w:pPr>
      <w:r w:rsidRPr="76A5A3D5" w:rsidR="259A8497">
        <w:rPr>
          <w:rFonts w:ascii="Times New Roman" w:hAnsi="Times New Roman" w:eastAsia="Times New Roman" w:cs="Times New Roman"/>
        </w:rPr>
        <w:t xml:space="preserve">For attrition management Gen AI could help reduce attrition and bring in personalized learning and growth opportunities for employees. It can </w:t>
      </w:r>
      <w:r w:rsidRPr="76A5A3D5" w:rsidR="397003EB">
        <w:rPr>
          <w:rFonts w:ascii="Times New Roman" w:hAnsi="Times New Roman" w:eastAsia="Times New Roman" w:cs="Times New Roman"/>
        </w:rPr>
        <w:t>also help</w:t>
      </w:r>
      <w:r w:rsidRPr="76A5A3D5" w:rsidR="259A8497">
        <w:rPr>
          <w:rFonts w:ascii="Times New Roman" w:hAnsi="Times New Roman" w:eastAsia="Times New Roman" w:cs="Times New Roman"/>
        </w:rPr>
        <w:t xml:space="preserve"> during the performance review process; hence, employees will get real-time and unbiased responses from employers</w:t>
      </w:r>
      <w:r w:rsidRPr="76A5A3D5" w:rsidR="2C1AB3EE">
        <w:rPr>
          <w:rFonts w:ascii="Times New Roman" w:hAnsi="Times New Roman" w:eastAsia="Times New Roman" w:cs="Times New Roman"/>
        </w:rPr>
        <w:t xml:space="preserve">. We can also </w:t>
      </w:r>
      <w:r w:rsidRPr="76A5A3D5" w:rsidR="2C1AB3EE">
        <w:rPr>
          <w:rFonts w:ascii="Times New Roman" w:hAnsi="Times New Roman" w:eastAsia="Times New Roman" w:cs="Times New Roman"/>
        </w:rPr>
        <w:t>utilize</w:t>
      </w:r>
      <w:r w:rsidRPr="76A5A3D5" w:rsidR="2C1AB3EE">
        <w:rPr>
          <w:rFonts w:ascii="Times New Roman" w:hAnsi="Times New Roman" w:eastAsia="Times New Roman" w:cs="Times New Roman"/>
        </w:rPr>
        <w:t xml:space="preserve"> Gen AI to revise the compensation parameters to be more attractive than our competitors to </w:t>
      </w:r>
      <w:r w:rsidRPr="76A5A3D5" w:rsidR="2C1AB3EE">
        <w:rPr>
          <w:rFonts w:ascii="Times New Roman" w:hAnsi="Times New Roman" w:eastAsia="Times New Roman" w:cs="Times New Roman"/>
        </w:rPr>
        <w:t>retain</w:t>
      </w:r>
      <w:r w:rsidRPr="76A5A3D5" w:rsidR="2C1AB3EE">
        <w:rPr>
          <w:rFonts w:ascii="Times New Roman" w:hAnsi="Times New Roman" w:eastAsia="Times New Roman" w:cs="Times New Roman"/>
        </w:rPr>
        <w:t xml:space="preserve"> our skilled employees when poached.</w:t>
      </w:r>
      <w:r w:rsidRPr="76A5A3D5" w:rsidR="5B38D876">
        <w:rPr>
          <w:rFonts w:ascii="Times New Roman" w:hAnsi="Times New Roman" w:eastAsia="Times New Roman" w:cs="Times New Roman"/>
        </w:rPr>
        <w:t xml:space="preserve"> This will result in more satisfaction and retention from the employees.</w:t>
      </w:r>
    </w:p>
    <w:p w:rsidR="5B38D876" w:rsidP="76A5A3D5" w:rsidRDefault="5B38D876" w14:paraId="165D6141" w14:textId="388A888F">
      <w:pPr>
        <w:spacing w:line="480" w:lineRule="auto"/>
        <w:ind w:firstLine="720"/>
        <w:jc w:val="both"/>
        <w:rPr>
          <w:rFonts w:ascii="Times New Roman" w:hAnsi="Times New Roman" w:eastAsia="Times New Roman" w:cs="Times New Roman"/>
        </w:rPr>
      </w:pPr>
      <w:r w:rsidRPr="76A5A3D5" w:rsidR="5B38D876">
        <w:rPr>
          <w:rFonts w:ascii="Times New Roman" w:hAnsi="Times New Roman" w:eastAsia="Times New Roman" w:cs="Times New Roman"/>
        </w:rPr>
        <w:t>To resolve the onboarding issues, we can use Gen AI to</w:t>
      </w:r>
      <w:r w:rsidRPr="76A5A3D5" w:rsidR="5B38D876">
        <w:rPr>
          <w:rFonts w:ascii="Times New Roman" w:hAnsi="Times New Roman" w:eastAsia="Times New Roman" w:cs="Times New Roman"/>
        </w:rPr>
        <w:t xml:space="preserve"> provide new employees with personalized guidance and support in real</w:t>
      </w:r>
      <w:r w:rsidRPr="76A5A3D5" w:rsidR="01A84255">
        <w:rPr>
          <w:rFonts w:ascii="Times New Roman" w:hAnsi="Times New Roman" w:eastAsia="Times New Roman" w:cs="Times New Roman"/>
        </w:rPr>
        <w:t>-</w:t>
      </w:r>
      <w:r w:rsidRPr="76A5A3D5" w:rsidR="5B38D876">
        <w:rPr>
          <w:rFonts w:ascii="Times New Roman" w:hAnsi="Times New Roman" w:eastAsia="Times New Roman" w:cs="Times New Roman"/>
        </w:rPr>
        <w:t xml:space="preserve">time, which can help them quickly integrate into the organization and become productive. </w:t>
      </w:r>
      <w:r w:rsidRPr="76A5A3D5" w:rsidR="2A311B69">
        <w:rPr>
          <w:rFonts w:ascii="Times New Roman" w:hAnsi="Times New Roman" w:eastAsia="Times New Roman" w:cs="Times New Roman"/>
        </w:rPr>
        <w:t>The AI can deliver customized information based on the employee's role: project documentation, workflows, and organizational hierarchies which</w:t>
      </w:r>
      <w:r w:rsidRPr="76A5A3D5" w:rsidR="5B38D876">
        <w:rPr>
          <w:rFonts w:ascii="Times New Roman" w:hAnsi="Times New Roman" w:eastAsia="Times New Roman" w:cs="Times New Roman"/>
        </w:rPr>
        <w:t xml:space="preserve"> will </w:t>
      </w:r>
      <w:r w:rsidRPr="76A5A3D5" w:rsidR="76CBFAC4">
        <w:rPr>
          <w:rFonts w:ascii="Times New Roman" w:hAnsi="Times New Roman" w:eastAsia="Times New Roman" w:cs="Times New Roman"/>
        </w:rPr>
        <w:t>reduce</w:t>
      </w:r>
      <w:r w:rsidRPr="76A5A3D5" w:rsidR="5B38D876">
        <w:rPr>
          <w:rFonts w:ascii="Times New Roman" w:hAnsi="Times New Roman" w:eastAsia="Times New Roman" w:cs="Times New Roman"/>
        </w:rPr>
        <w:t xml:space="preserve"> the time and cost of traditional onboarding processes.</w:t>
      </w:r>
      <w:r w:rsidRPr="76A5A3D5" w:rsidR="56EAA90C">
        <w:rPr>
          <w:rFonts w:ascii="Times New Roman" w:hAnsi="Times New Roman" w:eastAsia="Times New Roman" w:cs="Times New Roman"/>
        </w:rPr>
        <w:t xml:space="preserve"> </w:t>
      </w:r>
      <w:r w:rsidRPr="76A5A3D5" w:rsidR="7F50886F">
        <w:rPr>
          <w:rFonts w:ascii="Times New Roman" w:hAnsi="Times New Roman" w:eastAsia="Times New Roman" w:cs="Times New Roman"/>
        </w:rPr>
        <w:t>Implementing</w:t>
      </w:r>
      <w:r w:rsidRPr="76A5A3D5" w:rsidR="56EAA90C">
        <w:rPr>
          <w:rFonts w:ascii="Times New Roman" w:hAnsi="Times New Roman" w:eastAsia="Times New Roman" w:cs="Times New Roman"/>
        </w:rPr>
        <w:t xml:space="preserve"> a </w:t>
      </w:r>
      <w:r w:rsidRPr="76A5A3D5" w:rsidR="56EAA90C">
        <w:rPr>
          <w:rFonts w:ascii="Times New Roman" w:hAnsi="Times New Roman" w:eastAsia="Times New Roman" w:cs="Times New Roman"/>
        </w:rPr>
        <w:t>Gen</w:t>
      </w:r>
      <w:r w:rsidRPr="76A5A3D5" w:rsidR="254EE339">
        <w:rPr>
          <w:rFonts w:ascii="Times New Roman" w:hAnsi="Times New Roman" w:eastAsia="Times New Roman" w:cs="Times New Roman"/>
        </w:rPr>
        <w:t xml:space="preserve"> </w:t>
      </w:r>
      <w:r w:rsidRPr="76A5A3D5" w:rsidR="56EAA90C">
        <w:rPr>
          <w:rFonts w:ascii="Times New Roman" w:hAnsi="Times New Roman" w:eastAsia="Times New Roman" w:cs="Times New Roman"/>
        </w:rPr>
        <w:t>AI</w:t>
      </w:r>
      <w:r w:rsidRPr="76A5A3D5" w:rsidR="56EAA90C">
        <w:rPr>
          <w:rFonts w:ascii="Times New Roman" w:hAnsi="Times New Roman" w:eastAsia="Times New Roman" w:cs="Times New Roman"/>
        </w:rPr>
        <w:t xml:space="preserve"> system would guide employees through internal job postings, including developing the required skills and preparing for client interviews, </w:t>
      </w:r>
      <w:r w:rsidRPr="76A5A3D5" w:rsidR="0A6CA4EC">
        <w:rPr>
          <w:rFonts w:ascii="Times New Roman" w:hAnsi="Times New Roman" w:eastAsia="Times New Roman" w:cs="Times New Roman"/>
        </w:rPr>
        <w:t xml:space="preserve">with notes from experienced </w:t>
      </w:r>
      <w:r w:rsidRPr="76A5A3D5" w:rsidR="3723D90A">
        <w:rPr>
          <w:rFonts w:ascii="Times New Roman" w:hAnsi="Times New Roman" w:eastAsia="Times New Roman" w:cs="Times New Roman"/>
        </w:rPr>
        <w:t>individuals</w:t>
      </w:r>
      <w:r w:rsidRPr="76A5A3D5" w:rsidR="0A6CA4EC">
        <w:rPr>
          <w:rFonts w:ascii="Times New Roman" w:hAnsi="Times New Roman" w:eastAsia="Times New Roman" w:cs="Times New Roman"/>
        </w:rPr>
        <w:t>.</w:t>
      </w:r>
      <w:r w:rsidRPr="76A5A3D5" w:rsidR="62D0A3FD">
        <w:rPr>
          <w:rFonts w:ascii="Times New Roman" w:hAnsi="Times New Roman" w:eastAsia="Times New Roman" w:cs="Times New Roman"/>
        </w:rPr>
        <w:t xml:space="preserve"> </w:t>
      </w:r>
      <w:r w:rsidRPr="76A5A3D5" w:rsidR="56EAA90C">
        <w:rPr>
          <w:rFonts w:ascii="Times New Roman" w:hAnsi="Times New Roman" w:eastAsia="Times New Roman" w:cs="Times New Roman"/>
        </w:rPr>
        <w:t>Gen</w:t>
      </w:r>
      <w:r w:rsidRPr="76A5A3D5" w:rsidR="3454C098">
        <w:rPr>
          <w:rFonts w:ascii="Times New Roman" w:hAnsi="Times New Roman" w:eastAsia="Times New Roman" w:cs="Times New Roman"/>
        </w:rPr>
        <w:t xml:space="preserve"> </w:t>
      </w:r>
      <w:r w:rsidRPr="76A5A3D5" w:rsidR="56EAA90C">
        <w:rPr>
          <w:rFonts w:ascii="Times New Roman" w:hAnsi="Times New Roman" w:eastAsia="Times New Roman" w:cs="Times New Roman"/>
        </w:rPr>
        <w:t xml:space="preserve">AI will also enable employees to </w:t>
      </w:r>
      <w:r w:rsidRPr="76A5A3D5" w:rsidR="56EAA90C">
        <w:rPr>
          <w:rFonts w:ascii="Times New Roman" w:hAnsi="Times New Roman" w:eastAsia="Times New Roman" w:cs="Times New Roman"/>
        </w:rPr>
        <w:t>identify</w:t>
      </w:r>
      <w:r w:rsidRPr="76A5A3D5" w:rsidR="56EAA90C">
        <w:rPr>
          <w:rFonts w:ascii="Times New Roman" w:hAnsi="Times New Roman" w:eastAsia="Times New Roman" w:cs="Times New Roman"/>
        </w:rPr>
        <w:t xml:space="preserve"> the right career paths for them, considering their existing skills and past performance data</w:t>
      </w:r>
      <w:r w:rsidRPr="76A5A3D5" w:rsidR="39FCD5F1">
        <w:rPr>
          <w:rFonts w:ascii="Times New Roman" w:hAnsi="Times New Roman" w:eastAsia="Times New Roman" w:cs="Times New Roman"/>
        </w:rPr>
        <w:t xml:space="preserve"> building trust for the new employees with the </w:t>
      </w:r>
      <w:r w:rsidRPr="76A5A3D5" w:rsidR="0E2D3B34">
        <w:rPr>
          <w:rFonts w:ascii="Times New Roman" w:hAnsi="Times New Roman" w:eastAsia="Times New Roman" w:cs="Times New Roman"/>
        </w:rPr>
        <w:t>organization</w:t>
      </w:r>
      <w:r w:rsidRPr="76A5A3D5" w:rsidR="56EAA90C">
        <w:rPr>
          <w:rFonts w:ascii="Times New Roman" w:hAnsi="Times New Roman" w:eastAsia="Times New Roman" w:cs="Times New Roman"/>
        </w:rPr>
        <w:t>.</w:t>
      </w:r>
      <w:r w:rsidRPr="76A5A3D5" w:rsidR="552D7E3E">
        <w:rPr>
          <w:rFonts w:ascii="Times New Roman" w:hAnsi="Times New Roman" w:eastAsia="Times New Roman" w:cs="Times New Roman"/>
        </w:rPr>
        <w:t xml:space="preserve"> These solutions will significantly reduce the time and cost associated with traditional onboarding processes and </w:t>
      </w:r>
      <w:r w:rsidRPr="76A5A3D5" w:rsidR="552D7E3E">
        <w:rPr>
          <w:rFonts w:ascii="Times New Roman" w:hAnsi="Times New Roman" w:eastAsia="Times New Roman" w:cs="Times New Roman"/>
        </w:rPr>
        <w:t>expedite</w:t>
      </w:r>
      <w:r w:rsidRPr="76A5A3D5" w:rsidR="552D7E3E">
        <w:rPr>
          <w:rFonts w:ascii="Times New Roman" w:hAnsi="Times New Roman" w:eastAsia="Times New Roman" w:cs="Times New Roman"/>
        </w:rPr>
        <w:t xml:space="preserve"> the process for employees to target the skill, career paths and clients which </w:t>
      </w:r>
      <w:r w:rsidRPr="76A5A3D5" w:rsidR="2EFA1002">
        <w:rPr>
          <w:rFonts w:ascii="Times New Roman" w:hAnsi="Times New Roman" w:eastAsia="Times New Roman" w:cs="Times New Roman"/>
        </w:rPr>
        <w:t>align</w:t>
      </w:r>
      <w:r w:rsidRPr="76A5A3D5" w:rsidR="552D7E3E">
        <w:rPr>
          <w:rFonts w:ascii="Times New Roman" w:hAnsi="Times New Roman" w:eastAsia="Times New Roman" w:cs="Times New Roman"/>
        </w:rPr>
        <w:t xml:space="preserve"> with their curren</w:t>
      </w:r>
      <w:r w:rsidRPr="76A5A3D5" w:rsidR="179407AF">
        <w:rPr>
          <w:rFonts w:ascii="Times New Roman" w:hAnsi="Times New Roman" w:eastAsia="Times New Roman" w:cs="Times New Roman"/>
        </w:rPr>
        <w:t>t skillset</w:t>
      </w:r>
      <w:r w:rsidRPr="76A5A3D5" w:rsidR="552D7E3E">
        <w:rPr>
          <w:rFonts w:ascii="Times New Roman" w:hAnsi="Times New Roman" w:eastAsia="Times New Roman" w:cs="Times New Roman"/>
        </w:rPr>
        <w:t>.</w:t>
      </w:r>
    </w:p>
    <w:p w:rsidR="65C79D66" w:rsidP="76A5A3D5" w:rsidRDefault="65C79D66" w14:paraId="58D0D1C7" w14:textId="2EDA2C1A">
      <w:pPr>
        <w:spacing w:line="480" w:lineRule="auto"/>
        <w:jc w:val="center"/>
        <w:rPr>
          <w:rFonts w:ascii="Times New Roman" w:hAnsi="Times New Roman" w:eastAsia="Times New Roman" w:cs="Times New Roman"/>
          <w:b w:val="1"/>
          <w:bCs w:val="1"/>
        </w:rPr>
      </w:pPr>
      <w:r w:rsidRPr="76A5A3D5" w:rsidR="65C79D66">
        <w:rPr>
          <w:rFonts w:ascii="Times New Roman" w:hAnsi="Times New Roman" w:eastAsia="Times New Roman" w:cs="Times New Roman"/>
          <w:b w:val="1"/>
          <w:bCs w:val="1"/>
        </w:rPr>
        <w:t>Conclusion</w:t>
      </w:r>
    </w:p>
    <w:p w:rsidR="65C79D66" w:rsidP="76A5A3D5" w:rsidRDefault="65C79D66" w14:paraId="1F9C2405" w14:textId="6DC5C0FB">
      <w:pPr>
        <w:spacing w:line="480" w:lineRule="auto"/>
        <w:ind w:firstLine="720"/>
        <w:jc w:val="both"/>
        <w:rPr>
          <w:rFonts w:ascii="Times New Roman" w:hAnsi="Times New Roman" w:eastAsia="Times New Roman" w:cs="Times New Roman"/>
        </w:rPr>
      </w:pPr>
      <w:r w:rsidRPr="76A5A3D5" w:rsidR="65C79D66">
        <w:rPr>
          <w:rFonts w:ascii="Times New Roman" w:hAnsi="Times New Roman" w:eastAsia="Times New Roman" w:cs="Times New Roman"/>
        </w:rPr>
        <w:t>TCS will be able to engineer a better workforce, having periodic evaluation</w:t>
      </w:r>
      <w:r w:rsidRPr="76A5A3D5" w:rsidR="566A57D5">
        <w:rPr>
          <w:rFonts w:ascii="Times New Roman" w:hAnsi="Times New Roman" w:eastAsia="Times New Roman" w:cs="Times New Roman"/>
        </w:rPr>
        <w:t>s</w:t>
      </w:r>
      <w:r w:rsidRPr="76A5A3D5" w:rsidR="65C79D66">
        <w:rPr>
          <w:rFonts w:ascii="Times New Roman" w:hAnsi="Times New Roman" w:eastAsia="Times New Roman" w:cs="Times New Roman"/>
        </w:rPr>
        <w:t xml:space="preserve"> </w:t>
      </w:r>
      <w:r w:rsidRPr="76A5A3D5" w:rsidR="65C79D66">
        <w:rPr>
          <w:rFonts w:ascii="Times New Roman" w:hAnsi="Times New Roman" w:eastAsia="Times New Roman" w:cs="Times New Roman"/>
        </w:rPr>
        <w:t>regarding</w:t>
      </w:r>
      <w:r w:rsidRPr="76A5A3D5" w:rsidR="65C79D66">
        <w:rPr>
          <w:rFonts w:ascii="Times New Roman" w:hAnsi="Times New Roman" w:eastAsia="Times New Roman" w:cs="Times New Roman"/>
        </w:rPr>
        <w:t xml:space="preserve"> how effectively Gen AI has been implemented within the organization. Further, tracking the metrics-reduced onboarding time and reduced attrition rate-will help the company get finer tweaks in its Gen AI systems to meet the needs of the employee. Establish</w:t>
      </w:r>
      <w:r w:rsidRPr="76A5A3D5" w:rsidR="31EE4568">
        <w:rPr>
          <w:rFonts w:ascii="Times New Roman" w:hAnsi="Times New Roman" w:eastAsia="Times New Roman" w:cs="Times New Roman"/>
        </w:rPr>
        <w:t>ing</w:t>
      </w:r>
      <w:r w:rsidRPr="76A5A3D5" w:rsidR="65C79D66">
        <w:rPr>
          <w:rFonts w:ascii="Times New Roman" w:hAnsi="Times New Roman" w:eastAsia="Times New Roman" w:cs="Times New Roman"/>
        </w:rPr>
        <w:t xml:space="preserve"> a </w:t>
      </w:r>
      <w:r w:rsidRPr="76A5A3D5" w:rsidR="37189987">
        <w:rPr>
          <w:rFonts w:ascii="Times New Roman" w:hAnsi="Times New Roman" w:eastAsia="Times New Roman" w:cs="Times New Roman"/>
        </w:rPr>
        <w:t>6-month</w:t>
      </w:r>
      <w:r w:rsidRPr="76A5A3D5" w:rsidR="65C79D66">
        <w:rPr>
          <w:rFonts w:ascii="Times New Roman" w:hAnsi="Times New Roman" w:eastAsia="Times New Roman" w:cs="Times New Roman"/>
        </w:rPr>
        <w:t xml:space="preserve"> cyclic timeline with clear milestones and feedback assessment will al</w:t>
      </w:r>
      <w:r w:rsidRPr="76A5A3D5" w:rsidR="03E61AD2">
        <w:rPr>
          <w:rFonts w:ascii="Times New Roman" w:hAnsi="Times New Roman" w:eastAsia="Times New Roman" w:cs="Times New Roman"/>
        </w:rPr>
        <w:t>l</w:t>
      </w:r>
      <w:r w:rsidRPr="76A5A3D5" w:rsidR="65C79D66">
        <w:rPr>
          <w:rFonts w:ascii="Times New Roman" w:hAnsi="Times New Roman" w:eastAsia="Times New Roman" w:cs="Times New Roman"/>
        </w:rPr>
        <w:t>ow us to improve t</w:t>
      </w:r>
      <w:r w:rsidRPr="76A5A3D5" w:rsidR="1FB84619">
        <w:rPr>
          <w:rFonts w:ascii="Times New Roman" w:hAnsi="Times New Roman" w:eastAsia="Times New Roman" w:cs="Times New Roman"/>
        </w:rPr>
        <w:t xml:space="preserve">he Gen AI system according to the </w:t>
      </w:r>
      <w:r w:rsidRPr="76A5A3D5" w:rsidR="4796B3AF">
        <w:rPr>
          <w:rFonts w:ascii="Times New Roman" w:hAnsi="Times New Roman" w:eastAsia="Times New Roman" w:cs="Times New Roman"/>
        </w:rPr>
        <w:t>emerging</w:t>
      </w:r>
      <w:r w:rsidRPr="76A5A3D5" w:rsidR="1FB84619">
        <w:rPr>
          <w:rFonts w:ascii="Times New Roman" w:hAnsi="Times New Roman" w:eastAsia="Times New Roman" w:cs="Times New Roman"/>
        </w:rPr>
        <w:t xml:space="preserve"> needs of the industry</w:t>
      </w:r>
      <w:r w:rsidRPr="76A5A3D5" w:rsidR="65C79D66">
        <w:rPr>
          <w:rFonts w:ascii="Times New Roman" w:hAnsi="Times New Roman" w:eastAsia="Times New Roman" w:cs="Times New Roman"/>
        </w:rPr>
        <w:t xml:space="preserve">. Further integration of AI in performance appraisals, updating the models of AI continuously for changing workforce </w:t>
      </w:r>
      <w:r w:rsidRPr="76A5A3D5" w:rsidR="65C79D66">
        <w:rPr>
          <w:rFonts w:ascii="Times New Roman" w:hAnsi="Times New Roman" w:eastAsia="Times New Roman" w:cs="Times New Roman"/>
        </w:rPr>
        <w:t xml:space="preserve">dynamics, and expansion of the role of Gen AI in talent management are some of the future improvements. </w:t>
      </w:r>
    </w:p>
    <w:p w:rsidR="65C79D66" w:rsidP="76A5A3D5" w:rsidRDefault="65C79D66" w14:paraId="7F6A5660" w14:textId="38227078">
      <w:pPr>
        <w:pStyle w:val="Normal"/>
        <w:spacing w:line="480" w:lineRule="auto"/>
        <w:ind w:firstLine="720"/>
        <w:jc w:val="both"/>
      </w:pPr>
      <w:r w:rsidRPr="76A5A3D5" w:rsidR="65C79D66">
        <w:rPr>
          <w:rFonts w:ascii="Times New Roman" w:hAnsi="Times New Roman" w:eastAsia="Times New Roman" w:cs="Times New Roman"/>
        </w:rPr>
        <w:t>This will simultaneously help TCS build a more engaged, satisfied, and productive workforce that will contribute to cost reductions and gains in operational efficiency.</w:t>
      </w:r>
      <w:r w:rsidRPr="76A5A3D5" w:rsidR="6E1CE0AF">
        <w:rPr>
          <w:rFonts w:ascii="Times New Roman" w:hAnsi="Times New Roman" w:eastAsia="Times New Roman" w:cs="Times New Roman"/>
        </w:rPr>
        <w:t xml:space="preserve"> Some of the projected graphs are below which show us how implementing Gen AI in workforce management will </w:t>
      </w:r>
      <w:r w:rsidRPr="76A5A3D5" w:rsidR="6E1CE0AF">
        <w:rPr>
          <w:rFonts w:ascii="Times New Roman" w:hAnsi="Times New Roman" w:eastAsia="Times New Roman" w:cs="Times New Roman"/>
        </w:rPr>
        <w:t>benefit</w:t>
      </w:r>
      <w:r w:rsidRPr="76A5A3D5" w:rsidR="6E1CE0AF">
        <w:rPr>
          <w:rFonts w:ascii="Times New Roman" w:hAnsi="Times New Roman" w:eastAsia="Times New Roman" w:cs="Times New Roman"/>
        </w:rPr>
        <w:t xml:space="preserve"> TCS in </w:t>
      </w:r>
      <w:r w:rsidRPr="76A5A3D5" w:rsidR="6E1CE0AF">
        <w:rPr>
          <w:rFonts w:ascii="Times New Roman" w:hAnsi="Times New Roman" w:eastAsia="Times New Roman" w:cs="Times New Roman"/>
        </w:rPr>
        <w:t>the long</w:t>
      </w:r>
      <w:r w:rsidRPr="76A5A3D5" w:rsidR="6E1CE0AF">
        <w:rPr>
          <w:rFonts w:ascii="Times New Roman" w:hAnsi="Times New Roman" w:eastAsia="Times New Roman" w:cs="Times New Roman"/>
        </w:rPr>
        <w:t xml:space="preserve"> run.</w:t>
      </w:r>
    </w:p>
    <w:p w:rsidR="18718116" w:rsidP="76A5A3D5" w:rsidRDefault="18718116" w14:paraId="14A10DAF" w14:textId="69FA6652">
      <w:pPr>
        <w:pStyle w:val="Normal"/>
        <w:spacing w:line="480" w:lineRule="auto"/>
        <w:ind w:firstLine="0"/>
        <w:jc w:val="center"/>
        <w:rPr>
          <w:rFonts w:ascii="Times New Roman" w:hAnsi="Times New Roman" w:eastAsia="Times New Roman" w:cs="Times New Roman"/>
        </w:rPr>
      </w:pPr>
      <w:r w:rsidR="18718116">
        <w:drawing>
          <wp:inline wp14:editId="79C7C3CE" wp14:anchorId="480C1140">
            <wp:extent cx="4067175" cy="2751681"/>
            <wp:effectExtent l="0" t="0" r="0" b="0"/>
            <wp:docPr id="1085083609" name="" title=""/>
            <wp:cNvGraphicFramePr>
              <a:graphicFrameLocks noChangeAspect="1"/>
            </wp:cNvGraphicFramePr>
            <a:graphic>
              <a:graphicData uri="http://schemas.openxmlformats.org/drawingml/2006/picture">
                <pic:pic>
                  <pic:nvPicPr>
                    <pic:cNvPr id="0" name=""/>
                    <pic:cNvPicPr/>
                  </pic:nvPicPr>
                  <pic:blipFill>
                    <a:blip r:embed="Rabf169caf16947a3">
                      <a:extLst>
                        <a:ext xmlns:a="http://schemas.openxmlformats.org/drawingml/2006/main" uri="{28A0092B-C50C-407E-A947-70E740481C1C}">
                          <a14:useLocalDpi val="0"/>
                        </a:ext>
                      </a:extLst>
                    </a:blip>
                    <a:stretch>
                      <a:fillRect/>
                    </a:stretch>
                  </pic:blipFill>
                  <pic:spPr>
                    <a:xfrm>
                      <a:off x="0" y="0"/>
                      <a:ext cx="4067175" cy="2751681"/>
                    </a:xfrm>
                    <a:prstGeom prst="rect">
                      <a:avLst/>
                    </a:prstGeom>
                  </pic:spPr>
                </pic:pic>
              </a:graphicData>
            </a:graphic>
          </wp:inline>
        </w:drawing>
      </w:r>
    </w:p>
    <w:p w:rsidR="16560E93" w:rsidP="76A5A3D5" w:rsidRDefault="16560E93" w14:paraId="62A31DEB" w14:textId="5868AA0D">
      <w:pPr>
        <w:pStyle w:val="Normal"/>
        <w:spacing w:line="480" w:lineRule="auto"/>
        <w:ind w:firstLine="0"/>
        <w:jc w:val="center"/>
        <w:rPr>
          <w:rFonts w:ascii="Times New Roman" w:hAnsi="Times New Roman" w:eastAsia="Times New Roman" w:cs="Times New Roman"/>
        </w:rPr>
      </w:pPr>
      <w:r w:rsidR="16560E93">
        <w:drawing>
          <wp:inline wp14:editId="07BD9623" wp14:anchorId="7FEAF6D1">
            <wp:extent cx="4161196" cy="2480713"/>
            <wp:effectExtent l="0" t="0" r="0" b="0"/>
            <wp:docPr id="1948489658" name="" title=""/>
            <wp:cNvGraphicFramePr>
              <a:graphicFrameLocks noChangeAspect="1"/>
            </wp:cNvGraphicFramePr>
            <a:graphic>
              <a:graphicData uri="http://schemas.openxmlformats.org/drawingml/2006/picture">
                <pic:pic>
                  <pic:nvPicPr>
                    <pic:cNvPr id="0" name=""/>
                    <pic:cNvPicPr/>
                  </pic:nvPicPr>
                  <pic:blipFill>
                    <a:blip r:embed="R46b66cebdaae4adc">
                      <a:extLst>
                        <a:ext xmlns:a="http://schemas.openxmlformats.org/drawingml/2006/main" uri="{28A0092B-C50C-407E-A947-70E740481C1C}">
                          <a14:useLocalDpi val="0"/>
                        </a:ext>
                      </a:extLst>
                    </a:blip>
                    <a:stretch>
                      <a:fillRect/>
                    </a:stretch>
                  </pic:blipFill>
                  <pic:spPr>
                    <a:xfrm>
                      <a:off x="0" y="0"/>
                      <a:ext cx="4161196" cy="2480713"/>
                    </a:xfrm>
                    <a:prstGeom prst="rect">
                      <a:avLst/>
                    </a:prstGeom>
                  </pic:spPr>
                </pic:pic>
              </a:graphicData>
            </a:graphic>
          </wp:inline>
        </w:drawing>
      </w:r>
    </w:p>
    <w:p w:rsidR="6FFAE296" w:rsidP="1B73CC42" w:rsidRDefault="5730843A" w14:paraId="70E0A3E4" w14:textId="10CBEB27">
      <w:pPr>
        <w:spacing w:line="480" w:lineRule="auto"/>
        <w:jc w:val="center"/>
        <w:rPr>
          <w:rFonts w:ascii="Times New Roman" w:hAnsi="Times New Roman" w:eastAsia="Times New Roman" w:cs="Times New Roman"/>
          <w:b/>
          <w:bCs/>
        </w:rPr>
      </w:pPr>
      <w:r w:rsidRPr="76A5A3D5" w:rsidR="31F06CE2">
        <w:rPr>
          <w:rFonts w:ascii="Times New Roman" w:hAnsi="Times New Roman" w:eastAsia="Times New Roman" w:cs="Times New Roman"/>
          <w:b w:val="1"/>
          <w:bCs w:val="1"/>
        </w:rPr>
        <w:t>References</w:t>
      </w:r>
    </w:p>
    <w:p w:rsidR="30368258" w:rsidP="76A5A3D5" w:rsidRDefault="01A2687A" w14:paraId="2989B905" w14:textId="38615802">
      <w:pPr>
        <w:pStyle w:val="Normal"/>
        <w:spacing w:line="480" w:lineRule="auto"/>
        <w:rPr>
          <w:rFonts w:ascii="Times New Roman" w:hAnsi="Times New Roman" w:eastAsia="Times New Roman" w:cs="Times New Roman"/>
        </w:rPr>
      </w:pPr>
      <w:r w:rsidRPr="76A5A3D5" w:rsidR="7E98CB3F">
        <w:rPr>
          <w:rFonts w:ascii="Times New Roman" w:hAnsi="Times New Roman" w:eastAsia="Times New Roman" w:cs="Times New Roman"/>
        </w:rPr>
        <w:t xml:space="preserve">AI </w:t>
      </w:r>
      <w:r w:rsidRPr="76A5A3D5" w:rsidR="7E98CB3F">
        <w:rPr>
          <w:rFonts w:ascii="Times New Roman" w:hAnsi="Times New Roman" w:eastAsia="Times New Roman" w:cs="Times New Roman"/>
        </w:rPr>
        <w:t>Implementation Impact</w:t>
      </w:r>
      <w:r w:rsidRPr="76A5A3D5" w:rsidR="7E98CB3F">
        <w:rPr>
          <w:rFonts w:ascii="Times New Roman" w:hAnsi="Times New Roman" w:eastAsia="Times New Roman" w:cs="Times New Roman"/>
        </w:rPr>
        <w:t xml:space="preserve"> on Workforce Productivity: The Role of AI Training and Organizational Adaptation  (</w:t>
      </w:r>
      <w:r w:rsidRPr="76A5A3D5" w:rsidR="7E98CB3F">
        <w:rPr>
          <w:rFonts w:ascii="Times New Roman" w:hAnsi="Times New Roman" w:eastAsia="Times New Roman" w:cs="Times New Roman"/>
        </w:rPr>
        <w:t>https://journal.takaza.id/index.php/escalate/article/view/6/8)</w:t>
      </w:r>
    </w:p>
    <w:p w:rsidR="30368258" w:rsidP="76A5A3D5" w:rsidRDefault="01A2687A" w14:paraId="7DA4300E" w14:textId="2D5DB50B">
      <w:pPr>
        <w:pStyle w:val="Normal"/>
        <w:spacing w:line="480" w:lineRule="auto"/>
        <w:rPr>
          <w:rFonts w:ascii="Times New Roman" w:hAnsi="Times New Roman" w:eastAsia="Times New Roman" w:cs="Times New Roman"/>
        </w:rPr>
      </w:pPr>
      <w:r w:rsidRPr="76A5A3D5" w:rsidR="7E98CB3F">
        <w:rPr>
          <w:rFonts w:ascii="Times New Roman" w:hAnsi="Times New Roman" w:eastAsia="Times New Roman" w:cs="Times New Roman"/>
        </w:rPr>
        <w:t>AI’s impact on the future workforce  (</w:t>
      </w:r>
      <w:r w:rsidRPr="76A5A3D5" w:rsidR="7E98CB3F">
        <w:rPr>
          <w:rFonts w:ascii="Times New Roman" w:hAnsi="Times New Roman" w:eastAsia="Times New Roman" w:cs="Times New Roman"/>
        </w:rPr>
        <w:t>https://www.tcs.com/what-we-do/services/cloud/google/white-paper/ai-ml-impact-future-workforce)</w:t>
      </w:r>
    </w:p>
    <w:p w:rsidR="30368258" w:rsidP="76A5A3D5" w:rsidRDefault="01A2687A" w14:paraId="63C380CD" w14:textId="42E9AF03">
      <w:pPr>
        <w:pStyle w:val="Normal"/>
        <w:spacing w:line="480" w:lineRule="auto"/>
        <w:rPr>
          <w:rFonts w:ascii="Times New Roman" w:hAnsi="Times New Roman" w:eastAsia="Times New Roman" w:cs="Times New Roman"/>
        </w:rPr>
      </w:pPr>
      <w:r w:rsidRPr="76A5A3D5" w:rsidR="7E98CB3F">
        <w:rPr>
          <w:rFonts w:ascii="Times New Roman" w:hAnsi="Times New Roman" w:eastAsia="Times New Roman" w:cs="Times New Roman"/>
        </w:rPr>
        <w:t xml:space="preserve">Elevating employee experience with </w:t>
      </w:r>
      <w:r w:rsidRPr="76A5A3D5" w:rsidR="7E98CB3F">
        <w:rPr>
          <w:rFonts w:ascii="Times New Roman" w:hAnsi="Times New Roman" w:eastAsia="Times New Roman" w:cs="Times New Roman"/>
        </w:rPr>
        <w:t>Gen AI</w:t>
      </w:r>
      <w:r w:rsidRPr="76A5A3D5" w:rsidR="7E98CB3F">
        <w:rPr>
          <w:rFonts w:ascii="Times New Roman" w:hAnsi="Times New Roman" w:eastAsia="Times New Roman" w:cs="Times New Roman"/>
        </w:rPr>
        <w:t xml:space="preserve">  (</w:t>
      </w:r>
      <w:r w:rsidRPr="76A5A3D5" w:rsidR="7E98CB3F">
        <w:rPr>
          <w:rFonts w:ascii="Times New Roman" w:hAnsi="Times New Roman" w:eastAsia="Times New Roman" w:cs="Times New Roman"/>
        </w:rPr>
        <w:t>https://www.tcs.com/what-we-do/services/enterprise-solutions/white-paper/generative-ai-human-resources)</w:t>
      </w:r>
    </w:p>
    <w:sectPr w:rsidR="3036825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TeyssFTM1tymFi" int2:id="0Vop9fdx">
      <int2:state int2:value="Rejected" int2:type="AugLoop_Text_Critique"/>
    </int2:textHash>
    <int2:textHash int2:hashCode="L8PSxHFNBbREAH" int2:id="EmlhfAaw">
      <int2:state int2:value="Rejected" int2:type="AugLoop_Text_Critique"/>
    </int2:textHash>
    <int2:textHash int2:hashCode="QOaqqFgoTD7rhD" int2:id="G07G5TgW">
      <int2:state int2:value="Rejected" int2:type="AugLoop_Text_Critique"/>
    </int2:textHash>
    <int2:textHash int2:hashCode="1IYPDKoVkK0esA" int2:id="wzgntNjZ">
      <int2:state int2:value="Rejected" int2:type="AugLoop_Text_Critique"/>
    </int2:textHash>
    <int2:textHash int2:hashCode="TKbOKiKDdbuQUQ" int2:id="zimyyh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1B68B1"/>
    <w:multiLevelType w:val="hybridMultilevel"/>
    <w:tmpl w:val="FFFFFFFF"/>
    <w:lvl w:ilvl="0" w:tplc="C0F4D3F6">
      <w:start w:val="1"/>
      <w:numFmt w:val="decimal"/>
      <w:lvlText w:val="%1."/>
      <w:lvlJc w:val="left"/>
      <w:pPr>
        <w:ind w:left="720" w:hanging="360"/>
      </w:pPr>
    </w:lvl>
    <w:lvl w:ilvl="1" w:tplc="35426D54">
      <w:start w:val="1"/>
      <w:numFmt w:val="lowerLetter"/>
      <w:lvlText w:val="%2."/>
      <w:lvlJc w:val="left"/>
      <w:pPr>
        <w:ind w:left="1440" w:hanging="360"/>
      </w:pPr>
    </w:lvl>
    <w:lvl w:ilvl="2" w:tplc="B1185E2A">
      <w:start w:val="1"/>
      <w:numFmt w:val="lowerRoman"/>
      <w:lvlText w:val="%3."/>
      <w:lvlJc w:val="right"/>
      <w:pPr>
        <w:ind w:left="2160" w:hanging="180"/>
      </w:pPr>
    </w:lvl>
    <w:lvl w:ilvl="3" w:tplc="0986D314">
      <w:start w:val="1"/>
      <w:numFmt w:val="decimal"/>
      <w:lvlText w:val="%4."/>
      <w:lvlJc w:val="left"/>
      <w:pPr>
        <w:ind w:left="2880" w:hanging="360"/>
      </w:pPr>
    </w:lvl>
    <w:lvl w:ilvl="4" w:tplc="6024DEE4">
      <w:start w:val="1"/>
      <w:numFmt w:val="lowerLetter"/>
      <w:lvlText w:val="%5."/>
      <w:lvlJc w:val="left"/>
      <w:pPr>
        <w:ind w:left="3600" w:hanging="360"/>
      </w:pPr>
    </w:lvl>
    <w:lvl w:ilvl="5" w:tplc="7A84B0AA">
      <w:start w:val="1"/>
      <w:numFmt w:val="lowerRoman"/>
      <w:lvlText w:val="%6."/>
      <w:lvlJc w:val="right"/>
      <w:pPr>
        <w:ind w:left="4320" w:hanging="180"/>
      </w:pPr>
    </w:lvl>
    <w:lvl w:ilvl="6" w:tplc="19C4F420">
      <w:start w:val="1"/>
      <w:numFmt w:val="decimal"/>
      <w:lvlText w:val="%7."/>
      <w:lvlJc w:val="left"/>
      <w:pPr>
        <w:ind w:left="5040" w:hanging="360"/>
      </w:pPr>
    </w:lvl>
    <w:lvl w:ilvl="7" w:tplc="3732F520">
      <w:start w:val="1"/>
      <w:numFmt w:val="lowerLetter"/>
      <w:lvlText w:val="%8."/>
      <w:lvlJc w:val="left"/>
      <w:pPr>
        <w:ind w:left="5760" w:hanging="360"/>
      </w:pPr>
    </w:lvl>
    <w:lvl w:ilvl="8" w:tplc="59AEEF5E">
      <w:start w:val="1"/>
      <w:numFmt w:val="lowerRoman"/>
      <w:lvlText w:val="%9."/>
      <w:lvlJc w:val="right"/>
      <w:pPr>
        <w:ind w:left="6480" w:hanging="180"/>
      </w:pPr>
    </w:lvl>
  </w:abstractNum>
  <w:num w:numId="1" w16cid:durableId="89797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8CEDA4"/>
    <w:rsid w:val="000210A5"/>
    <w:rsid w:val="000238FE"/>
    <w:rsid w:val="00042B37"/>
    <w:rsid w:val="00082EA3"/>
    <w:rsid w:val="0013B7C3"/>
    <w:rsid w:val="00254F8B"/>
    <w:rsid w:val="002B0498"/>
    <w:rsid w:val="002B19DD"/>
    <w:rsid w:val="00391510"/>
    <w:rsid w:val="003B7F33"/>
    <w:rsid w:val="004068AA"/>
    <w:rsid w:val="004B49F4"/>
    <w:rsid w:val="005AD5CC"/>
    <w:rsid w:val="005CBB90"/>
    <w:rsid w:val="00684F90"/>
    <w:rsid w:val="006F58CC"/>
    <w:rsid w:val="007377FD"/>
    <w:rsid w:val="0081399E"/>
    <w:rsid w:val="008158A9"/>
    <w:rsid w:val="009C1C12"/>
    <w:rsid w:val="00AAD0F8"/>
    <w:rsid w:val="00AEB7FF"/>
    <w:rsid w:val="00B4DE5C"/>
    <w:rsid w:val="00BB7845"/>
    <w:rsid w:val="00CA1BD4"/>
    <w:rsid w:val="00CA6F7C"/>
    <w:rsid w:val="00D06687"/>
    <w:rsid w:val="00D469A2"/>
    <w:rsid w:val="00D60348"/>
    <w:rsid w:val="00E935D7"/>
    <w:rsid w:val="00EC968C"/>
    <w:rsid w:val="00F45997"/>
    <w:rsid w:val="00F6D2D5"/>
    <w:rsid w:val="00FAEA56"/>
    <w:rsid w:val="0101C9E5"/>
    <w:rsid w:val="0143D7C9"/>
    <w:rsid w:val="01604F9F"/>
    <w:rsid w:val="0163629F"/>
    <w:rsid w:val="01A2687A"/>
    <w:rsid w:val="01A84255"/>
    <w:rsid w:val="01CFDC33"/>
    <w:rsid w:val="01F6F872"/>
    <w:rsid w:val="02396588"/>
    <w:rsid w:val="025BF797"/>
    <w:rsid w:val="02677777"/>
    <w:rsid w:val="0277B1DF"/>
    <w:rsid w:val="02966641"/>
    <w:rsid w:val="029667FF"/>
    <w:rsid w:val="02AF5D04"/>
    <w:rsid w:val="02B34CFF"/>
    <w:rsid w:val="02FD5647"/>
    <w:rsid w:val="032FE351"/>
    <w:rsid w:val="03CC9802"/>
    <w:rsid w:val="03D4141A"/>
    <w:rsid w:val="03E32186"/>
    <w:rsid w:val="03E61AD2"/>
    <w:rsid w:val="0400D0FB"/>
    <w:rsid w:val="042F2E09"/>
    <w:rsid w:val="049483A1"/>
    <w:rsid w:val="052E5ABF"/>
    <w:rsid w:val="055B2EDB"/>
    <w:rsid w:val="058F8760"/>
    <w:rsid w:val="05AB1C7F"/>
    <w:rsid w:val="05AEB06B"/>
    <w:rsid w:val="05CF23D7"/>
    <w:rsid w:val="05DAEB3C"/>
    <w:rsid w:val="0687F031"/>
    <w:rsid w:val="069575EF"/>
    <w:rsid w:val="06C79CC2"/>
    <w:rsid w:val="07275923"/>
    <w:rsid w:val="0757DCE3"/>
    <w:rsid w:val="07ACA58F"/>
    <w:rsid w:val="0846B5AB"/>
    <w:rsid w:val="084EAFCB"/>
    <w:rsid w:val="08B30B25"/>
    <w:rsid w:val="08BA9BB5"/>
    <w:rsid w:val="08D3B6F6"/>
    <w:rsid w:val="08DF79DD"/>
    <w:rsid w:val="09128BED"/>
    <w:rsid w:val="0A23E92D"/>
    <w:rsid w:val="0A2FDCDF"/>
    <w:rsid w:val="0A593EA2"/>
    <w:rsid w:val="0A6CA4EC"/>
    <w:rsid w:val="0A917C3A"/>
    <w:rsid w:val="0A93D5F7"/>
    <w:rsid w:val="0AA56451"/>
    <w:rsid w:val="0ADBBC7B"/>
    <w:rsid w:val="0AF89E6F"/>
    <w:rsid w:val="0B195774"/>
    <w:rsid w:val="0B2067BE"/>
    <w:rsid w:val="0B441A93"/>
    <w:rsid w:val="0B8FC2D7"/>
    <w:rsid w:val="0B984377"/>
    <w:rsid w:val="0BA20605"/>
    <w:rsid w:val="0BB8030E"/>
    <w:rsid w:val="0C07B3D0"/>
    <w:rsid w:val="0C3BDB4B"/>
    <w:rsid w:val="0C7FE9FF"/>
    <w:rsid w:val="0C911079"/>
    <w:rsid w:val="0D0C4D25"/>
    <w:rsid w:val="0DA56769"/>
    <w:rsid w:val="0DACC36B"/>
    <w:rsid w:val="0DB21141"/>
    <w:rsid w:val="0DD0745E"/>
    <w:rsid w:val="0DF69D62"/>
    <w:rsid w:val="0E06D0A8"/>
    <w:rsid w:val="0E0C4EB0"/>
    <w:rsid w:val="0E2D3B34"/>
    <w:rsid w:val="0E6DD11C"/>
    <w:rsid w:val="0E80ECD0"/>
    <w:rsid w:val="0EB75FB5"/>
    <w:rsid w:val="0F07BF59"/>
    <w:rsid w:val="0F0D2E31"/>
    <w:rsid w:val="0F27B04B"/>
    <w:rsid w:val="0F28C1BE"/>
    <w:rsid w:val="0F3573D3"/>
    <w:rsid w:val="0F67BC06"/>
    <w:rsid w:val="0F89CEAB"/>
    <w:rsid w:val="0FE5471B"/>
    <w:rsid w:val="0FF28DA8"/>
    <w:rsid w:val="1009F190"/>
    <w:rsid w:val="1052BBDD"/>
    <w:rsid w:val="10BF7A67"/>
    <w:rsid w:val="10DC1777"/>
    <w:rsid w:val="10E37898"/>
    <w:rsid w:val="10E87DF0"/>
    <w:rsid w:val="10FD9641"/>
    <w:rsid w:val="110A8102"/>
    <w:rsid w:val="111BCD43"/>
    <w:rsid w:val="116981F3"/>
    <w:rsid w:val="117DEF4D"/>
    <w:rsid w:val="128EA718"/>
    <w:rsid w:val="12916FC7"/>
    <w:rsid w:val="12D19969"/>
    <w:rsid w:val="12EF40C6"/>
    <w:rsid w:val="1371E74C"/>
    <w:rsid w:val="147E2982"/>
    <w:rsid w:val="148D0F10"/>
    <w:rsid w:val="14B14AFD"/>
    <w:rsid w:val="15547458"/>
    <w:rsid w:val="15EBDCE1"/>
    <w:rsid w:val="15F3AE4F"/>
    <w:rsid w:val="1616631E"/>
    <w:rsid w:val="161B9A49"/>
    <w:rsid w:val="16560E93"/>
    <w:rsid w:val="1694C91D"/>
    <w:rsid w:val="169F0906"/>
    <w:rsid w:val="16C745C6"/>
    <w:rsid w:val="16CD1F9F"/>
    <w:rsid w:val="176A3E99"/>
    <w:rsid w:val="1778912E"/>
    <w:rsid w:val="179407AF"/>
    <w:rsid w:val="179A49FC"/>
    <w:rsid w:val="17B2C333"/>
    <w:rsid w:val="17D265B9"/>
    <w:rsid w:val="17DFC40E"/>
    <w:rsid w:val="17E47651"/>
    <w:rsid w:val="17EEC81B"/>
    <w:rsid w:val="17F3BE2D"/>
    <w:rsid w:val="17FA8975"/>
    <w:rsid w:val="181CBAFF"/>
    <w:rsid w:val="1838758E"/>
    <w:rsid w:val="183CA254"/>
    <w:rsid w:val="18718116"/>
    <w:rsid w:val="187A0085"/>
    <w:rsid w:val="1885D6FB"/>
    <w:rsid w:val="18930F99"/>
    <w:rsid w:val="18FE1A71"/>
    <w:rsid w:val="1933A2CD"/>
    <w:rsid w:val="19D0FCEC"/>
    <w:rsid w:val="19F8D0D0"/>
    <w:rsid w:val="1A348CC3"/>
    <w:rsid w:val="1AE7FF7F"/>
    <w:rsid w:val="1AED87FB"/>
    <w:rsid w:val="1B01ABF3"/>
    <w:rsid w:val="1B2B9A86"/>
    <w:rsid w:val="1B73CC42"/>
    <w:rsid w:val="1B81E356"/>
    <w:rsid w:val="1BDB67EA"/>
    <w:rsid w:val="1BE067B3"/>
    <w:rsid w:val="1C23184A"/>
    <w:rsid w:val="1C60FDAF"/>
    <w:rsid w:val="1C74F290"/>
    <w:rsid w:val="1C811FE9"/>
    <w:rsid w:val="1C98C351"/>
    <w:rsid w:val="1CB38673"/>
    <w:rsid w:val="1CB3CD6D"/>
    <w:rsid w:val="1CB6DADE"/>
    <w:rsid w:val="1CD463FC"/>
    <w:rsid w:val="1CE2EC7C"/>
    <w:rsid w:val="1D0942AD"/>
    <w:rsid w:val="1D6A4DB8"/>
    <w:rsid w:val="1D82B21B"/>
    <w:rsid w:val="1DA98FD1"/>
    <w:rsid w:val="1DFBD189"/>
    <w:rsid w:val="1E8837AB"/>
    <w:rsid w:val="1EBDFD1C"/>
    <w:rsid w:val="1F5342F3"/>
    <w:rsid w:val="1F79A14D"/>
    <w:rsid w:val="1F88E069"/>
    <w:rsid w:val="1FB84619"/>
    <w:rsid w:val="1FBFFE70"/>
    <w:rsid w:val="204008B1"/>
    <w:rsid w:val="20478A3B"/>
    <w:rsid w:val="207402C3"/>
    <w:rsid w:val="20A983A9"/>
    <w:rsid w:val="20D68A7C"/>
    <w:rsid w:val="20E3886C"/>
    <w:rsid w:val="20EBE767"/>
    <w:rsid w:val="20F86246"/>
    <w:rsid w:val="212211A1"/>
    <w:rsid w:val="2123D28E"/>
    <w:rsid w:val="21377356"/>
    <w:rsid w:val="2147396D"/>
    <w:rsid w:val="216635D5"/>
    <w:rsid w:val="21F3A79C"/>
    <w:rsid w:val="220797F8"/>
    <w:rsid w:val="221E7A91"/>
    <w:rsid w:val="22452D6C"/>
    <w:rsid w:val="22484F72"/>
    <w:rsid w:val="228D8052"/>
    <w:rsid w:val="22FB7EB6"/>
    <w:rsid w:val="231F1464"/>
    <w:rsid w:val="23CCACC6"/>
    <w:rsid w:val="23D3F654"/>
    <w:rsid w:val="2488D4EF"/>
    <w:rsid w:val="248D5426"/>
    <w:rsid w:val="24D63296"/>
    <w:rsid w:val="250DCC7C"/>
    <w:rsid w:val="254EE339"/>
    <w:rsid w:val="25724D6B"/>
    <w:rsid w:val="257782D2"/>
    <w:rsid w:val="257D661F"/>
    <w:rsid w:val="25841754"/>
    <w:rsid w:val="259A8497"/>
    <w:rsid w:val="25A6E666"/>
    <w:rsid w:val="25A91DAD"/>
    <w:rsid w:val="25AD0DAD"/>
    <w:rsid w:val="265734CB"/>
    <w:rsid w:val="26590ABA"/>
    <w:rsid w:val="267C127D"/>
    <w:rsid w:val="26A5C8AA"/>
    <w:rsid w:val="26BDC3E3"/>
    <w:rsid w:val="26C20493"/>
    <w:rsid w:val="26F16A3F"/>
    <w:rsid w:val="27471A49"/>
    <w:rsid w:val="2755A002"/>
    <w:rsid w:val="27758921"/>
    <w:rsid w:val="27C15D53"/>
    <w:rsid w:val="283FBBEA"/>
    <w:rsid w:val="2871CB31"/>
    <w:rsid w:val="288222B8"/>
    <w:rsid w:val="28CB8659"/>
    <w:rsid w:val="28FD0728"/>
    <w:rsid w:val="290914A6"/>
    <w:rsid w:val="2913C405"/>
    <w:rsid w:val="296EAE7D"/>
    <w:rsid w:val="29B7F3A9"/>
    <w:rsid w:val="29BBABBA"/>
    <w:rsid w:val="29E3B708"/>
    <w:rsid w:val="2A208467"/>
    <w:rsid w:val="2A311B69"/>
    <w:rsid w:val="2B341AB2"/>
    <w:rsid w:val="2B980D91"/>
    <w:rsid w:val="2BC5036E"/>
    <w:rsid w:val="2BD3C532"/>
    <w:rsid w:val="2BD51397"/>
    <w:rsid w:val="2BFFFF50"/>
    <w:rsid w:val="2C0310BF"/>
    <w:rsid w:val="2C1AB3EE"/>
    <w:rsid w:val="2C6B447A"/>
    <w:rsid w:val="2C6D28ED"/>
    <w:rsid w:val="2C7356F0"/>
    <w:rsid w:val="2C86006D"/>
    <w:rsid w:val="2CA7EEFD"/>
    <w:rsid w:val="2CCCD50F"/>
    <w:rsid w:val="2D4DDE52"/>
    <w:rsid w:val="2D62765B"/>
    <w:rsid w:val="2DA9ECB2"/>
    <w:rsid w:val="2DE5B659"/>
    <w:rsid w:val="2DFA3413"/>
    <w:rsid w:val="2E1B04F8"/>
    <w:rsid w:val="2E242E3A"/>
    <w:rsid w:val="2E2AD580"/>
    <w:rsid w:val="2E8E5F20"/>
    <w:rsid w:val="2EA26272"/>
    <w:rsid w:val="2EE636C3"/>
    <w:rsid w:val="2EFA1002"/>
    <w:rsid w:val="2F1876E0"/>
    <w:rsid w:val="2F1D80C5"/>
    <w:rsid w:val="2FC1CF02"/>
    <w:rsid w:val="2FCC9CCC"/>
    <w:rsid w:val="2FCF8ABC"/>
    <w:rsid w:val="2FD87A9E"/>
    <w:rsid w:val="2FF38631"/>
    <w:rsid w:val="30368258"/>
    <w:rsid w:val="3040687C"/>
    <w:rsid w:val="3063F08C"/>
    <w:rsid w:val="30D43B7F"/>
    <w:rsid w:val="314A7287"/>
    <w:rsid w:val="3155547C"/>
    <w:rsid w:val="31AAAAB0"/>
    <w:rsid w:val="31EE4568"/>
    <w:rsid w:val="31F06CE2"/>
    <w:rsid w:val="321074BC"/>
    <w:rsid w:val="32E62EC9"/>
    <w:rsid w:val="33031A1F"/>
    <w:rsid w:val="330CEB42"/>
    <w:rsid w:val="332C895E"/>
    <w:rsid w:val="336A168C"/>
    <w:rsid w:val="33AF0944"/>
    <w:rsid w:val="34112D26"/>
    <w:rsid w:val="3412F159"/>
    <w:rsid w:val="341FF967"/>
    <w:rsid w:val="3454C098"/>
    <w:rsid w:val="34CC2C9F"/>
    <w:rsid w:val="35361E25"/>
    <w:rsid w:val="3567AD0F"/>
    <w:rsid w:val="357547EF"/>
    <w:rsid w:val="35F2D2ED"/>
    <w:rsid w:val="361087E8"/>
    <w:rsid w:val="3644647B"/>
    <w:rsid w:val="366CCDEC"/>
    <w:rsid w:val="3671E56C"/>
    <w:rsid w:val="3689C7E5"/>
    <w:rsid w:val="3695DDE5"/>
    <w:rsid w:val="36EAF06B"/>
    <w:rsid w:val="36F675C3"/>
    <w:rsid w:val="36FF3215"/>
    <w:rsid w:val="37189987"/>
    <w:rsid w:val="3723D90A"/>
    <w:rsid w:val="373C1168"/>
    <w:rsid w:val="374E5508"/>
    <w:rsid w:val="37A52620"/>
    <w:rsid w:val="37BC377A"/>
    <w:rsid w:val="37C99A52"/>
    <w:rsid w:val="383265DF"/>
    <w:rsid w:val="387AE696"/>
    <w:rsid w:val="38D8126E"/>
    <w:rsid w:val="38F60431"/>
    <w:rsid w:val="3913535A"/>
    <w:rsid w:val="391DFD1D"/>
    <w:rsid w:val="3944D02A"/>
    <w:rsid w:val="397003EB"/>
    <w:rsid w:val="3970A9FE"/>
    <w:rsid w:val="398213A4"/>
    <w:rsid w:val="398CEDA4"/>
    <w:rsid w:val="39A85C87"/>
    <w:rsid w:val="39B2E088"/>
    <w:rsid w:val="39FCD5F1"/>
    <w:rsid w:val="3A44DD77"/>
    <w:rsid w:val="3ABCDEC3"/>
    <w:rsid w:val="3AF26586"/>
    <w:rsid w:val="3AFF8DFA"/>
    <w:rsid w:val="3B25078E"/>
    <w:rsid w:val="3B7C7381"/>
    <w:rsid w:val="3C1E431B"/>
    <w:rsid w:val="3C4B5079"/>
    <w:rsid w:val="3C936B31"/>
    <w:rsid w:val="3C94561B"/>
    <w:rsid w:val="3CA357DC"/>
    <w:rsid w:val="3CF7B4A8"/>
    <w:rsid w:val="3D2EEEA5"/>
    <w:rsid w:val="3D37081B"/>
    <w:rsid w:val="3D886219"/>
    <w:rsid w:val="3D8F802A"/>
    <w:rsid w:val="3DBE2BA9"/>
    <w:rsid w:val="3DCA89BF"/>
    <w:rsid w:val="3E20B743"/>
    <w:rsid w:val="3E262A76"/>
    <w:rsid w:val="3E2D58AB"/>
    <w:rsid w:val="3E4AF13D"/>
    <w:rsid w:val="3E50B63C"/>
    <w:rsid w:val="3E6722B3"/>
    <w:rsid w:val="3E74FACD"/>
    <w:rsid w:val="3EB34AAB"/>
    <w:rsid w:val="3EC5F635"/>
    <w:rsid w:val="3EC8948A"/>
    <w:rsid w:val="3ECEAE20"/>
    <w:rsid w:val="3ECF67AB"/>
    <w:rsid w:val="3F2DBFF5"/>
    <w:rsid w:val="3F5F0B67"/>
    <w:rsid w:val="3F6225E7"/>
    <w:rsid w:val="3F767E17"/>
    <w:rsid w:val="3F8C1D45"/>
    <w:rsid w:val="3F95824F"/>
    <w:rsid w:val="3FA958A6"/>
    <w:rsid w:val="4022B9E9"/>
    <w:rsid w:val="402DF484"/>
    <w:rsid w:val="40353048"/>
    <w:rsid w:val="404D8EDC"/>
    <w:rsid w:val="407EF75E"/>
    <w:rsid w:val="40A7B25F"/>
    <w:rsid w:val="40C1C6E0"/>
    <w:rsid w:val="40D09D34"/>
    <w:rsid w:val="40EDE30C"/>
    <w:rsid w:val="4105AE46"/>
    <w:rsid w:val="41182C8E"/>
    <w:rsid w:val="4136AF29"/>
    <w:rsid w:val="41ECEA18"/>
    <w:rsid w:val="4214287C"/>
    <w:rsid w:val="422CC92F"/>
    <w:rsid w:val="423FB3D3"/>
    <w:rsid w:val="427AD506"/>
    <w:rsid w:val="42D64FC1"/>
    <w:rsid w:val="432E8987"/>
    <w:rsid w:val="43B4EDA6"/>
    <w:rsid w:val="440F1447"/>
    <w:rsid w:val="44730625"/>
    <w:rsid w:val="447896A3"/>
    <w:rsid w:val="44A28A57"/>
    <w:rsid w:val="44C162B5"/>
    <w:rsid w:val="44F5CF42"/>
    <w:rsid w:val="45477D32"/>
    <w:rsid w:val="45BB54CF"/>
    <w:rsid w:val="45CA5723"/>
    <w:rsid w:val="4632E47A"/>
    <w:rsid w:val="465E000B"/>
    <w:rsid w:val="46BDC5F2"/>
    <w:rsid w:val="47424C24"/>
    <w:rsid w:val="477E10DC"/>
    <w:rsid w:val="4796B3AF"/>
    <w:rsid w:val="47E8D0A8"/>
    <w:rsid w:val="47FA7F3F"/>
    <w:rsid w:val="487D7CB3"/>
    <w:rsid w:val="49A5BD01"/>
    <w:rsid w:val="49B3D106"/>
    <w:rsid w:val="4A3C6026"/>
    <w:rsid w:val="4A435235"/>
    <w:rsid w:val="4AE27E6D"/>
    <w:rsid w:val="4AF4FF8B"/>
    <w:rsid w:val="4B00D368"/>
    <w:rsid w:val="4B46D3D9"/>
    <w:rsid w:val="4B8044FD"/>
    <w:rsid w:val="4C7B44C5"/>
    <w:rsid w:val="4CD678F4"/>
    <w:rsid w:val="4D44C4F3"/>
    <w:rsid w:val="4D5C8E74"/>
    <w:rsid w:val="4D88F80F"/>
    <w:rsid w:val="4DBB172A"/>
    <w:rsid w:val="4DEB0231"/>
    <w:rsid w:val="4E0483B1"/>
    <w:rsid w:val="4E0C0A1C"/>
    <w:rsid w:val="4E5649A7"/>
    <w:rsid w:val="4E670237"/>
    <w:rsid w:val="4EA83FA7"/>
    <w:rsid w:val="4EB5EE7C"/>
    <w:rsid w:val="4EB7344B"/>
    <w:rsid w:val="4EBB62A5"/>
    <w:rsid w:val="4FCE74D0"/>
    <w:rsid w:val="500AEA86"/>
    <w:rsid w:val="5073A4F3"/>
    <w:rsid w:val="507D257E"/>
    <w:rsid w:val="50E551F1"/>
    <w:rsid w:val="512E6E0E"/>
    <w:rsid w:val="516FB0F3"/>
    <w:rsid w:val="518F8AA2"/>
    <w:rsid w:val="51A6CE6F"/>
    <w:rsid w:val="51E109B7"/>
    <w:rsid w:val="5210708E"/>
    <w:rsid w:val="5218B123"/>
    <w:rsid w:val="521ABE03"/>
    <w:rsid w:val="527EDDF6"/>
    <w:rsid w:val="528388D9"/>
    <w:rsid w:val="528CA2A1"/>
    <w:rsid w:val="52A40C5B"/>
    <w:rsid w:val="52C5E541"/>
    <w:rsid w:val="52C72569"/>
    <w:rsid w:val="52F15E65"/>
    <w:rsid w:val="53671FBE"/>
    <w:rsid w:val="536F7149"/>
    <w:rsid w:val="53A2E033"/>
    <w:rsid w:val="53B517E2"/>
    <w:rsid w:val="53BF1FD3"/>
    <w:rsid w:val="53D33EBC"/>
    <w:rsid w:val="54073453"/>
    <w:rsid w:val="541D7572"/>
    <w:rsid w:val="5434384C"/>
    <w:rsid w:val="545EEA5F"/>
    <w:rsid w:val="54825C84"/>
    <w:rsid w:val="5484D980"/>
    <w:rsid w:val="54B0A747"/>
    <w:rsid w:val="552D7E3E"/>
    <w:rsid w:val="553B08D6"/>
    <w:rsid w:val="5587651F"/>
    <w:rsid w:val="559A5E32"/>
    <w:rsid w:val="55B790DF"/>
    <w:rsid w:val="55C4445B"/>
    <w:rsid w:val="55D8090A"/>
    <w:rsid w:val="56533D85"/>
    <w:rsid w:val="5661E2AF"/>
    <w:rsid w:val="566A57D5"/>
    <w:rsid w:val="5685FC8B"/>
    <w:rsid w:val="568F3DD5"/>
    <w:rsid w:val="56B15BEE"/>
    <w:rsid w:val="56EAA90C"/>
    <w:rsid w:val="570F15FD"/>
    <w:rsid w:val="5717B001"/>
    <w:rsid w:val="572497BA"/>
    <w:rsid w:val="5730843A"/>
    <w:rsid w:val="5748A0A8"/>
    <w:rsid w:val="577C8FEC"/>
    <w:rsid w:val="578FC225"/>
    <w:rsid w:val="580418A5"/>
    <w:rsid w:val="581323DE"/>
    <w:rsid w:val="58675A60"/>
    <w:rsid w:val="58A79810"/>
    <w:rsid w:val="58B6E9F0"/>
    <w:rsid w:val="58CDB726"/>
    <w:rsid w:val="590D541C"/>
    <w:rsid w:val="596FCDFA"/>
    <w:rsid w:val="59CEFC71"/>
    <w:rsid w:val="59E19D1E"/>
    <w:rsid w:val="59E9D698"/>
    <w:rsid w:val="5A6EA87E"/>
    <w:rsid w:val="5AA6A159"/>
    <w:rsid w:val="5B2C60BE"/>
    <w:rsid w:val="5B38D876"/>
    <w:rsid w:val="5B4240A1"/>
    <w:rsid w:val="5B50AAD6"/>
    <w:rsid w:val="5B6AD491"/>
    <w:rsid w:val="5BBFC041"/>
    <w:rsid w:val="5BCF3930"/>
    <w:rsid w:val="5BD77568"/>
    <w:rsid w:val="5BE6B7FE"/>
    <w:rsid w:val="5C164DC5"/>
    <w:rsid w:val="5C378AB4"/>
    <w:rsid w:val="5C44EA95"/>
    <w:rsid w:val="5C57AD1F"/>
    <w:rsid w:val="5C66717D"/>
    <w:rsid w:val="5CC66B26"/>
    <w:rsid w:val="5CCA6C4A"/>
    <w:rsid w:val="5CD074FC"/>
    <w:rsid w:val="5CE23D0C"/>
    <w:rsid w:val="5D368489"/>
    <w:rsid w:val="5D5140A2"/>
    <w:rsid w:val="5D8F63C4"/>
    <w:rsid w:val="5D9244F2"/>
    <w:rsid w:val="5DA374AB"/>
    <w:rsid w:val="5DAE0AFE"/>
    <w:rsid w:val="5DB4F9FF"/>
    <w:rsid w:val="5DF6850C"/>
    <w:rsid w:val="5DFA3B95"/>
    <w:rsid w:val="5E07E4B9"/>
    <w:rsid w:val="5EA73493"/>
    <w:rsid w:val="5EE15631"/>
    <w:rsid w:val="5EE2A189"/>
    <w:rsid w:val="5F3CBD8D"/>
    <w:rsid w:val="5F722D5E"/>
    <w:rsid w:val="5F89A96B"/>
    <w:rsid w:val="5FAF73BD"/>
    <w:rsid w:val="60522712"/>
    <w:rsid w:val="606F6963"/>
    <w:rsid w:val="60BF5422"/>
    <w:rsid w:val="60C2C840"/>
    <w:rsid w:val="60F243B4"/>
    <w:rsid w:val="60F3009A"/>
    <w:rsid w:val="61229D17"/>
    <w:rsid w:val="61415053"/>
    <w:rsid w:val="614C5DF9"/>
    <w:rsid w:val="6152DF61"/>
    <w:rsid w:val="6156ACE1"/>
    <w:rsid w:val="61766269"/>
    <w:rsid w:val="61C19A0F"/>
    <w:rsid w:val="61E28632"/>
    <w:rsid w:val="6257EAE1"/>
    <w:rsid w:val="6261FD77"/>
    <w:rsid w:val="6283AEF2"/>
    <w:rsid w:val="62B7BF5E"/>
    <w:rsid w:val="62D0A3FD"/>
    <w:rsid w:val="633AEB17"/>
    <w:rsid w:val="638CC25C"/>
    <w:rsid w:val="63EF41DA"/>
    <w:rsid w:val="63F88955"/>
    <w:rsid w:val="646D64F8"/>
    <w:rsid w:val="64BEFD07"/>
    <w:rsid w:val="64CD301B"/>
    <w:rsid w:val="6501CDBD"/>
    <w:rsid w:val="65AAD92C"/>
    <w:rsid w:val="65C79D66"/>
    <w:rsid w:val="65E3788E"/>
    <w:rsid w:val="65ED794D"/>
    <w:rsid w:val="66047D21"/>
    <w:rsid w:val="666ECBE8"/>
    <w:rsid w:val="66C09C27"/>
    <w:rsid w:val="670BF1A6"/>
    <w:rsid w:val="6770AEA3"/>
    <w:rsid w:val="678204B0"/>
    <w:rsid w:val="67D1198E"/>
    <w:rsid w:val="67D9CF2C"/>
    <w:rsid w:val="67E72D79"/>
    <w:rsid w:val="6807B18C"/>
    <w:rsid w:val="680EDFF9"/>
    <w:rsid w:val="680F2D81"/>
    <w:rsid w:val="683146ED"/>
    <w:rsid w:val="68D3FDF0"/>
    <w:rsid w:val="68F7956A"/>
    <w:rsid w:val="69013344"/>
    <w:rsid w:val="69029086"/>
    <w:rsid w:val="696C4F7C"/>
    <w:rsid w:val="69966E82"/>
    <w:rsid w:val="69A0E76F"/>
    <w:rsid w:val="69B73912"/>
    <w:rsid w:val="6A3BF945"/>
    <w:rsid w:val="6A4EEAD6"/>
    <w:rsid w:val="6A8BBE32"/>
    <w:rsid w:val="6A9B8690"/>
    <w:rsid w:val="6AB6074A"/>
    <w:rsid w:val="6AD829E4"/>
    <w:rsid w:val="6B9154C7"/>
    <w:rsid w:val="6BAB9E0C"/>
    <w:rsid w:val="6C0290F4"/>
    <w:rsid w:val="6C3601F8"/>
    <w:rsid w:val="6C365F26"/>
    <w:rsid w:val="6C448A6D"/>
    <w:rsid w:val="6C56987E"/>
    <w:rsid w:val="6C73668D"/>
    <w:rsid w:val="6C8104C7"/>
    <w:rsid w:val="6C9EAC27"/>
    <w:rsid w:val="6CACFEE2"/>
    <w:rsid w:val="6D057DE0"/>
    <w:rsid w:val="6D475735"/>
    <w:rsid w:val="6D97326F"/>
    <w:rsid w:val="6DDDA687"/>
    <w:rsid w:val="6E1CE0AF"/>
    <w:rsid w:val="6E4E585D"/>
    <w:rsid w:val="6E77B3C6"/>
    <w:rsid w:val="6E80D934"/>
    <w:rsid w:val="6EA1F02C"/>
    <w:rsid w:val="6EF0AF14"/>
    <w:rsid w:val="6F32A804"/>
    <w:rsid w:val="6F369FCA"/>
    <w:rsid w:val="6F3B4B18"/>
    <w:rsid w:val="6FBDBE46"/>
    <w:rsid w:val="6FBE7AEB"/>
    <w:rsid w:val="6FCE087E"/>
    <w:rsid w:val="6FFAE296"/>
    <w:rsid w:val="70149F02"/>
    <w:rsid w:val="70182ABD"/>
    <w:rsid w:val="703309EA"/>
    <w:rsid w:val="70578236"/>
    <w:rsid w:val="709334C4"/>
    <w:rsid w:val="70B9D18C"/>
    <w:rsid w:val="70C9E3FD"/>
    <w:rsid w:val="70F7E064"/>
    <w:rsid w:val="7141D679"/>
    <w:rsid w:val="71BE4B2E"/>
    <w:rsid w:val="71D9FFF7"/>
    <w:rsid w:val="71DFEA4C"/>
    <w:rsid w:val="72088637"/>
    <w:rsid w:val="7210D759"/>
    <w:rsid w:val="72180E6F"/>
    <w:rsid w:val="7247054C"/>
    <w:rsid w:val="725E3F1A"/>
    <w:rsid w:val="725EE413"/>
    <w:rsid w:val="72B85529"/>
    <w:rsid w:val="7307AD79"/>
    <w:rsid w:val="733BF1A9"/>
    <w:rsid w:val="734DE76D"/>
    <w:rsid w:val="73BD0974"/>
    <w:rsid w:val="74580E6B"/>
    <w:rsid w:val="746433F0"/>
    <w:rsid w:val="7479C869"/>
    <w:rsid w:val="74856F55"/>
    <w:rsid w:val="748FA964"/>
    <w:rsid w:val="74923AAF"/>
    <w:rsid w:val="74941774"/>
    <w:rsid w:val="749735FC"/>
    <w:rsid w:val="74B7380B"/>
    <w:rsid w:val="74DD802C"/>
    <w:rsid w:val="74DF809F"/>
    <w:rsid w:val="75219F5A"/>
    <w:rsid w:val="752C926A"/>
    <w:rsid w:val="75308790"/>
    <w:rsid w:val="7533DEFA"/>
    <w:rsid w:val="75407951"/>
    <w:rsid w:val="75CF2EA6"/>
    <w:rsid w:val="75D16C74"/>
    <w:rsid w:val="75E65AB6"/>
    <w:rsid w:val="75EF6AC4"/>
    <w:rsid w:val="765445FB"/>
    <w:rsid w:val="7690D205"/>
    <w:rsid w:val="76A5A3D5"/>
    <w:rsid w:val="76CBFAC4"/>
    <w:rsid w:val="773B5CED"/>
    <w:rsid w:val="7759B30E"/>
    <w:rsid w:val="77779C0A"/>
    <w:rsid w:val="778CD954"/>
    <w:rsid w:val="77C99D70"/>
    <w:rsid w:val="77F0320F"/>
    <w:rsid w:val="77F36CC5"/>
    <w:rsid w:val="77FC41EA"/>
    <w:rsid w:val="784DC02B"/>
    <w:rsid w:val="7865F2CD"/>
    <w:rsid w:val="78798677"/>
    <w:rsid w:val="78ACF6B4"/>
    <w:rsid w:val="78DA6532"/>
    <w:rsid w:val="79590D58"/>
    <w:rsid w:val="796E8F8B"/>
    <w:rsid w:val="799D6C54"/>
    <w:rsid w:val="79A38377"/>
    <w:rsid w:val="79B2854B"/>
    <w:rsid w:val="79CBB164"/>
    <w:rsid w:val="79E85C73"/>
    <w:rsid w:val="7A2B40C3"/>
    <w:rsid w:val="7A530FC8"/>
    <w:rsid w:val="7AC78B4C"/>
    <w:rsid w:val="7B0BAD5F"/>
    <w:rsid w:val="7B269E43"/>
    <w:rsid w:val="7B2EC7E6"/>
    <w:rsid w:val="7B6021BA"/>
    <w:rsid w:val="7B8F5663"/>
    <w:rsid w:val="7C25743F"/>
    <w:rsid w:val="7C410E87"/>
    <w:rsid w:val="7C58501A"/>
    <w:rsid w:val="7CBD6CA6"/>
    <w:rsid w:val="7CF07670"/>
    <w:rsid w:val="7D01FE2E"/>
    <w:rsid w:val="7D4B8564"/>
    <w:rsid w:val="7D93BB25"/>
    <w:rsid w:val="7DABAE78"/>
    <w:rsid w:val="7DF0105F"/>
    <w:rsid w:val="7E98CB3F"/>
    <w:rsid w:val="7EBAFD48"/>
    <w:rsid w:val="7F083F9B"/>
    <w:rsid w:val="7F50886F"/>
    <w:rsid w:val="7F5BB457"/>
    <w:rsid w:val="7F782EDC"/>
    <w:rsid w:val="7F82921F"/>
    <w:rsid w:val="7F98414E"/>
    <w:rsid w:val="7FD2586D"/>
    <w:rsid w:val="7FE1C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EDA4"/>
  <w15:chartTrackingRefBased/>
  <w15:docId w15:val="{8C6AF022-85C9-48ED-8B1E-00AB3015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20/10/relationships/intelligence" Target="intelligence2.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png" Id="Raeb7b774bea44e1f" /><Relationship Type="http://schemas.openxmlformats.org/officeDocument/2006/relationships/image" Target="/media/image2.png" Id="Reb3b2b660789438b" /><Relationship Type="http://schemas.openxmlformats.org/officeDocument/2006/relationships/image" Target="/media/image3.png" Id="Rabf169caf16947a3" /><Relationship Type="http://schemas.openxmlformats.org/officeDocument/2006/relationships/image" Target="/media/image4.png" Id="R46b66cebdaae4a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DOGRA, Ojesvi</dc:creator>
  <keywords/>
  <dc:description/>
  <lastModifiedBy>DOGRA, Ojesvi</lastModifiedBy>
  <revision>20</revision>
  <dcterms:created xsi:type="dcterms:W3CDTF">2024-07-27T21:28:00.0000000Z</dcterms:created>
  <dcterms:modified xsi:type="dcterms:W3CDTF">2024-10-20T04:40:35.6512046Z</dcterms:modified>
</coreProperties>
</file>